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8"/>
        </w:rPr>
        <w:t>人教版七年级（上）期末生物试卷（十）</w:t>
      </w:r>
    </w:p>
    <w:p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选择题（每题1分，共35题）</w:t>
      </w:r>
    </w:p>
    <w:p>
      <w:pPr>
        <w:spacing w:line="360" w:lineRule="auto"/>
        <w:rPr>
          <w:sz w:val="24"/>
        </w:rPr>
      </w:pPr>
      <w:r>
        <w:rPr>
          <w:sz w:val="24"/>
        </w:rPr>
        <w:t>1．下列关于生态系统各成分功能的叙述中，不正确的是（   ）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>A、非生物因素为生命的存在提供了物质基础和能量的最终来源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>B、绿色植物是生产者，为动</w:t>
      </w:r>
      <w:r>
        <w:rPr>
          <w:sz w:val="24"/>
        </w:rPr>
        <w:drawing>
          <wp:inline distT="0" distB="0" distL="114300" distR="114300">
            <wp:extent cx="18415" cy="17780"/>
            <wp:effectExtent l="0" t="0" r="0" b="0"/>
            <wp:docPr id="6" name="图片 1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物的生存提供氧气和营养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>C、分解者能够分解植物的残枝落叶和动物的遗体残骸、排泄物，供消费者再利用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>D、消费者不能制造有机物，只能直接或间接以绿色植物为食物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2．俗语说“鱼儿离不开水”．对此最恰当的解释是（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A．生物影响环境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B．生物适应环境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C．生物改变环境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D．生物依赖环境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3．某同学在使用显微镜，在低倍镜视野中看到的图象如图，他想把物像移到视野正中央，应将玻片（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drawing>
          <wp:inline distT="0" distB="0" distL="114300" distR="114300">
            <wp:extent cx="936625" cy="968375"/>
            <wp:effectExtent l="0" t="0" r="15875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Rot="1" noChangeAspect="1"/>
                    </pic:cNvPicPr>
                  </pic:nvPicPr>
                  <pic:blipFill>
                    <a:blip r:embed="rId6">
                      <a:lum bright="4001"/>
                    </a:blip>
                    <a:srcRect l="1320" r="1320" b="1294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A．向左上移动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B．向右上移动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C．向左下移动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D．向右下移动</w:t>
      </w:r>
    </w:p>
    <w:p>
      <w:pPr>
        <w:spacing w:line="360" w:lineRule="auto"/>
        <w:rPr>
          <w:sz w:val="24"/>
        </w:rPr>
      </w:pPr>
      <w:r>
        <w:rPr>
          <w:sz w:val="24"/>
        </w:rPr>
        <w:t>4．“离离原上草，一岁一枯荣”这种生命现象说明生物具有的特征是（   ）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 xml:space="preserve">A、生长发育  </w:t>
      </w:r>
      <w:r>
        <w:rPr>
          <w:sz w:val="24"/>
        </w:rPr>
        <w:drawing>
          <wp:inline distT="0" distB="0" distL="114300" distR="114300">
            <wp:extent cx="18415" cy="13970"/>
            <wp:effectExtent l="0" t="0" r="0" b="0"/>
            <wp:docPr id="7" name="图片 5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B、呼吸    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>C、排出体内废物                     D、遗传和变异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24130"/>
            <wp:effectExtent l="0" t="0" r="635" b="4445"/>
            <wp:docPr id="8" name="图片 6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>5．在科学探究过程中，提出问题后可以应用已有的知识对问题的答案提出可能的设想，即（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A．作出假设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B．制定计划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C．实施计划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D．得出结论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6．下列叙述中，反映了生物对环境影响的是（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A．菟丝子与大豆                       B．仙人掌的叶刺和肉质茎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C．大树底下好乘凉                     D．极地狐和大耳狐的耳朵大小不同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7．宋代诗人苏轼在《惠崇春江晚景》中写道：“竹外桃花三两枝，春江水暖鸭先知．”那么，这句诗描述的影响鸭生活的非生物因素是（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A．光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B．温度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C．水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D．空气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8．小明自己动手做了一个生态瓶，其中属于生产者的是（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A．水草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B．小鱼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C．螺蛳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D．水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9．在设计对</w:t>
      </w: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9" name="图片 7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>照实验时应注意的问题是（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A．只许一个变量不同                   B．只许实验变量不同，其他相同</w:t>
      </w:r>
      <w:r>
        <w:rPr>
          <w:rFonts w:hAnsi="Times New Roman"/>
          <w:color w:val="FFFFFF"/>
          <w:sz w:val="24"/>
          <w:szCs w:val="24"/>
        </w:rPr>
        <w:t>[来源:学科网ZXXK]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C．只要实验变量不同即可               D．所有变量都相同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0．下列不属于生态系统的是（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A．草原上的羊群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   B．一个湖泊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C．一片森林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       D．一块草地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1．减肥的人应减少高热量食物的摄取，并加强运动．下列属于减肥的人应少吃的食物是（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A．巧克力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       B．空心菜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C．蔬菜                                D．谷类食物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2．下列营养物质中可以被消化道直接吸收的是（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A．蛋白质、淀粉、无机盐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B．水、无机盐、维生素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C．脂肪、维生素、蛋白质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D．水、无机盐、纤维素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3．外界的气体和食物都经过的器官是（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A．咽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B．口腔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C．气管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D．喉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4．下列</w:t>
      </w: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19050"/>
            <wp:effectExtent l="0" t="0" r="635" b="0"/>
            <wp:docPr id="10" name="图片 8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>消化液中不含消化酶的是（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A．胃液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B．唾液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C．肠液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D．胆汁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5．下列鉴定食物成分的方法中，不正确的是（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A．在馒头上</w:t>
      </w: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21590"/>
            <wp:effectExtent l="0" t="0" r="635" b="6985"/>
            <wp:docPr id="11" name="图片 9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>滴加碘酒检验馒头中的淀粉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B．向盛有鸡蛋清的烧杯中滴加碘酒检验蛋白质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C．在白纸上挤压炒熟的花生检验脂肪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D．向盛有鸡蛋清的烧杯中加热水检验蛋白质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6．能量是生物体进行生命活动的动力．生物体主要的供能物质是（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A．糖类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B．脂肪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C．蛋白质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D．维生素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7．青少年膳食要做到粗细粮合理搭</w:t>
      </w: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20320"/>
            <wp:effectExtent l="0" t="0" r="635" b="8255"/>
            <wp:docPr id="12" name="图片 10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>配，下列不属于粗粮的是（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A．大麦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B．大米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C．玉米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D．高粱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8．下列各项中，表示一条食物链的是（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A．阳光→草→昆虫→食虫鸟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B．蝉→螳螂→黄雀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C．草→鹿→野兔→狼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D．草→昆虫→食虫鸟→蛇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9</w:t>
      </w: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13" name="图片 11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>．如图为一个草原生态系统的食物网，食物链的数目是（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drawing>
          <wp:inline distT="0" distB="0" distL="114300" distR="114300">
            <wp:extent cx="984250" cy="930275"/>
            <wp:effectExtent l="0" t="0" r="6350" b="317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Rot="1" noChangeAspect="1"/>
                    </pic:cNvPicPr>
                  </pic:nvPicPr>
                  <pic:blipFill>
                    <a:blip r:embed="rId7">
                      <a:lum bright="4001"/>
                    </a:blip>
                    <a:srcRect l="1257" r="1257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A．3条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B．4条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C．5条      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D．6条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0．下列现象与生物的呼吸作用无关的是（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A．手插进潮湿的种子堆里感觉暖和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B．大树下面空气新鲜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C．农民伯伯在播种前要疏松土壤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D．蔬菜水果冷藏保存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1．如图是模拟呼吸运动的模式图，下列描述正确的是（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drawing>
          <wp:inline distT="0" distB="0" distL="114300" distR="114300">
            <wp:extent cx="1346200" cy="1196975"/>
            <wp:effectExtent l="0" t="0" r="6350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Rot="1" noChangeAspect="1"/>
                    </pic:cNvPicPr>
                  </pic:nvPicPr>
                  <pic:blipFill>
                    <a:blip r:embed="rId8">
                      <a:lum bright="4001"/>
                    </a:blip>
                    <a:srcRect l="926" r="926" b="105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5832" w:tblpY="1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座位号</w:t>
            </w:r>
          </w:p>
        </w:tc>
        <w:tc>
          <w:tcPr>
            <w:tcW w:w="56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tblInd w:w="6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pStyle w:val="9"/>
              <w:widowControl w:val="0"/>
              <w:spacing w:line="360" w:lineRule="auto"/>
              <w:jc w:val="both"/>
              <w:textAlignment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座位号</w:t>
            </w:r>
          </w:p>
        </w:tc>
        <w:tc>
          <w:tcPr>
            <w:tcW w:w="674" w:type="dxa"/>
            <w:shd w:val="clear" w:color="auto" w:fill="auto"/>
            <w:noWrap w:val="0"/>
            <w:vAlign w:val="top"/>
          </w:tcPr>
          <w:p>
            <w:pPr>
              <w:pStyle w:val="9"/>
              <w:widowControl w:val="0"/>
              <w:spacing w:line="360" w:lineRule="auto"/>
              <w:jc w:val="both"/>
              <w:textAlignment w:val="center"/>
              <w:rPr>
                <w:rFonts w:hAnsi="Times New Roman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A．a模拟呼气动作，膈肌收缩；b模拟吸气动作，膈肌舒张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B．a模拟呼气动作，膈肌舒张；b模拟吸气动作，膈肌收缩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C．a模拟吸气动作，膈肌收缩；b模拟呼气动作，膈肌舒张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D．a模拟吸气动作，膈肌舒张；b模拟呼气动作，膈肌收缩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2．农民给作物施肥时，如果一次施肥过多，会造成“烧苗”的现象，产生这种现象的原因是（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A．根部受到损伤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B．温度过高损坏植物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C．土壤溶液浓度大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D．水分运输不通畅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3．植物体内需要量最大的无机盐是（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A．氮、磷、钾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</w:t>
      </w:r>
      <w:r>
        <w:rPr>
          <w:rFonts w:hAnsi="Times New Roman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4" name="图片 12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24"/>
          <w:szCs w:val="24"/>
        </w:rPr>
        <w:t xml:space="preserve">        B．硼、钾、铁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C．铁、磷、锌                    D．钙、铁、锌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4．根毛细胞从土壤中吸收水分的必要条件是（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A．细胞液浓度大于土壤溶液浓度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B．细胞液浓度小于土壤溶液浓度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C．细胞液浓度等于土壤溶液浓度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D．以上各项都对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5．由于能量的流动是逐级减少的，那么在生态系统中，下列哪类生物数量最少（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A．鹰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B．青蛙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C．昆虫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D．草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6．人体内的气体交换发生在（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A．肺部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    B．肺和气管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C．组织细胞和血液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D．肺部和组织细胞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7．低温贮存蔬菜、水果的时间长，是因为低温条件下（　　）</w:t>
      </w:r>
      <w:r>
        <w:rPr>
          <w:rFonts w:hAnsi="Times New Roman"/>
          <w:color w:val="FFFFFF"/>
          <w:sz w:val="24"/>
          <w:szCs w:val="24"/>
        </w:rPr>
        <w:t>[来源:学科网ZXXK]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A．不利于细菌的生存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B．可降低水分的蒸发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C．呼吸作用弱，有机物消耗少    D．抑制光合作用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8．一个海洋被DDT（一种难以分解的化学农药）污染，海洋中一条食物链：浮游植物→小虾→鱼→鱼鹰，在此食物链中，体内DDT含量最少和最高的是（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A．浮游植物、鱼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B．小虾、鱼鹰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C．浮游植物、小虾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D．浮游植物、鱼鹰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2</w:t>
      </w:r>
      <w:r>
        <w:rPr>
          <w:rFonts w:hAnsi="Times New Roman"/>
          <w:sz w:val="24"/>
          <w:szCs w:val="24"/>
        </w:rPr>
        <w:t>9．把盆栽的天竺葵放在黑暗处一昼夜的目的是（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A．去除叶片中淀粉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B．去除叶片中水分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C．去除叶片中无机盐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D．去除叶片中叶绿体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3</w:t>
      </w:r>
      <w:r>
        <w:rPr>
          <w:rFonts w:hAnsi="Times New Roman"/>
          <w:sz w:val="24"/>
          <w:szCs w:val="24"/>
        </w:rPr>
        <w:t>0．把叶片放在酒精中隔水加热，酒精的作用是（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A．溶解脂肪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B．溶解叶绿素</w:t>
      </w:r>
      <w:r>
        <w:rPr>
          <w:rFonts w:hAnsi="Times New Roman"/>
          <w:sz w:val="24"/>
          <w:szCs w:val="24"/>
        </w:rPr>
        <w:tab/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C．溶解淀粉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        D．溶解叶绿体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31</w:t>
      </w:r>
      <w:r>
        <w:rPr>
          <w:rFonts w:hAnsi="Times New Roman"/>
          <w:sz w:val="24"/>
          <w:szCs w:val="24"/>
        </w:rPr>
        <w:t>光合作用的实质是（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A．制造有机物，储存能量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B．制造有机物，释放能量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C．分解有机物，储存能量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D．分解有机物，释放能量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32</w:t>
      </w:r>
      <w:r>
        <w:rPr>
          <w:rFonts w:hAnsi="Times New Roman"/>
          <w:sz w:val="24"/>
          <w:szCs w:val="24"/>
        </w:rPr>
        <w:t>显微镜的目镜为5倍，物镜为10倍，那么显微镜的放大倍数为（　　）</w:t>
      </w:r>
      <w:r>
        <w:rPr>
          <w:rFonts w:hAnsi="Times New Roman"/>
          <w:color w:val="FFFFFF"/>
          <w:sz w:val="24"/>
          <w:szCs w:val="24"/>
        </w:rPr>
        <w:t>[来源:学_科_网Z_X_X_K]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A．5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B．15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C．50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D．200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33</w:t>
      </w:r>
      <w:r>
        <w:rPr>
          <w:rFonts w:hAnsi="Times New Roman"/>
          <w:sz w:val="24"/>
          <w:szCs w:val="24"/>
        </w:rPr>
        <w:t>阴雨天实验室光线较暗，用显微镜观察玻片标本时，正确的操作为（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A．用大光圈，凹面镜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B．用小光圈，凹面镜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C．用大光圈，平面镜</w:t>
      </w:r>
      <w:r>
        <w:rPr>
          <w:rFonts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 xml:space="preserve">           D．用小光圈，平面镜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34</w:t>
      </w:r>
      <w:r>
        <w:rPr>
          <w:rFonts w:hAnsi="Times New Roman"/>
          <w:sz w:val="24"/>
          <w:szCs w:val="24"/>
        </w:rPr>
        <w:t>细嚼米饭后会感到有甜味，原因是（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A．唾液中含有糖类              B．米饭本身就是糖类，所以有甜味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C．唾液中的消化酶使淀粉初步分解D．食物细嚼后都会产生甜味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35</w:t>
      </w:r>
      <w:r>
        <w:rPr>
          <w:rFonts w:hAnsi="Times New Roman"/>
          <w:sz w:val="24"/>
          <w:szCs w:val="24"/>
        </w:rPr>
        <w:t>为了提高大棚蔬菜的产量，应采取的正确措施是（　　）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A．在白天适当降温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B．在白天适当提高温度，在夜间适当降低温度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C．在白天和夜间适当降低温度</w:t>
      </w:r>
    </w:p>
    <w:p>
      <w:pPr>
        <w:pStyle w:val="9"/>
        <w:spacing w:line="360" w:lineRule="auto"/>
        <w:textAlignment w:val="center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D．在夜间适当提高温度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二、填空题（每空1分，共15空）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36.</w:t>
      </w:r>
      <w:r>
        <w:rPr>
          <w:sz w:val="24"/>
        </w:rPr>
        <w:t>体在呼吸作用过程中产生的能量,一部分以</w:t>
      </w:r>
      <w:r>
        <w:rPr>
          <w:sz w:val="24"/>
          <w:u w:val="single"/>
        </w:rPr>
        <w:t xml:space="preserve">        </w:t>
      </w:r>
      <w:r>
        <w:rPr>
          <w:sz w:val="24"/>
        </w:rPr>
        <w:t>的形式释放出来,一部分以化学能的形式储存在一种叫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的物质里。它是生物体进行各种生命活动所</w:t>
      </w:r>
      <w:r>
        <w:rPr>
          <w:sz w:val="24"/>
        </w:rPr>
        <w:drawing>
          <wp:inline distT="0" distB="0" distL="114300" distR="114300">
            <wp:extent cx="18415" cy="17780"/>
            <wp:effectExtent l="0" t="0" r="0" b="0"/>
            <wp:docPr id="15" name="图片 13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需能量的直接来源。</w:t>
      </w:r>
      <w:r>
        <w:rPr>
          <w:sz w:val="24"/>
          <w:u w:val="single"/>
        </w:rPr>
        <w:t xml:space="preserve">         </w:t>
      </w:r>
      <w:r>
        <w:rPr>
          <w:sz w:val="24"/>
        </w:rPr>
        <w:t>是能量的根本来源。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37.</w:t>
      </w:r>
      <w:r>
        <w:rPr>
          <w:sz w:val="24"/>
        </w:rPr>
        <w:t>学探究的过程：提出问题→</w:t>
      </w:r>
      <w:r>
        <w:rPr>
          <w:sz w:val="24"/>
          <w:u w:val="single"/>
        </w:rPr>
        <w:t xml:space="preserve">            </w:t>
      </w:r>
      <w:r>
        <w:rPr>
          <w:sz w:val="24"/>
        </w:rPr>
        <w:t>→制定计划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→ </w:t>
      </w:r>
      <w:r>
        <w:rPr>
          <w:sz w:val="24"/>
          <w:u w:val="single"/>
        </w:rPr>
        <w:t xml:space="preserve">            </w:t>
      </w:r>
      <w:r>
        <w:rPr>
          <w:sz w:val="24"/>
          <w:u w:val="single"/>
        </w:rPr>
        <w:drawing>
          <wp:inline distT="0" distB="0" distL="114300" distR="114300">
            <wp:extent cx="18415" cy="21590"/>
            <wp:effectExtent l="0" t="0" r="635" b="6985"/>
            <wp:docPr id="16" name="图片 14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→得出结论→表达交流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38.</w:t>
      </w:r>
      <w:r>
        <w:rPr>
          <w:sz w:val="24"/>
          <w:u w:val="single"/>
        </w:rPr>
        <w:t xml:space="preserve">     </w:t>
      </w:r>
      <w:r>
        <w:rPr>
          <w:sz w:val="24"/>
        </w:rPr>
        <w:t>是呼吸系统的主要器官。肺泡与血液，血液与组织细胞能够气体交换是由于气体的</w:t>
      </w:r>
      <w:r>
        <w:rPr>
          <w:sz w:val="24"/>
          <w:u w:val="single"/>
        </w:rPr>
        <w:t xml:space="preserve">          </w:t>
      </w:r>
      <w:r>
        <w:rPr>
          <w:sz w:val="24"/>
        </w:rPr>
        <w:t>，外界气体与肺内气体交换是由于呼吸运动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39.</w:t>
      </w:r>
      <w:r>
        <w:rPr>
          <w:sz w:val="24"/>
          <w:u w:val="single"/>
        </w:rPr>
        <w:t xml:space="preserve">       </w:t>
      </w:r>
      <w:r>
        <w:rPr>
          <w:sz w:val="24"/>
        </w:rPr>
        <w:t>生态系统：涵养水源、保持水土，结构最稳定，被称为“地球</w:t>
      </w:r>
      <w:r>
        <w:rPr>
          <w:color w:val="FFFFFF"/>
          <w:sz w:val="24"/>
        </w:rPr>
        <w:t>[来源:Zxxk.Com]</w:t>
      </w:r>
    </w:p>
    <w:p>
      <w:pPr>
        <w:spacing w:line="360" w:lineRule="auto"/>
        <w:rPr>
          <w:sz w:val="24"/>
        </w:rPr>
      </w:pPr>
      <w:r>
        <w:rPr>
          <w:sz w:val="24"/>
        </w:rPr>
        <w:t>之肺”和“绿色水库”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生态系统：蓄洪抗旱、净化水源，被称为“地球之肾” </w:t>
      </w:r>
      <w:r>
        <w:rPr>
          <w:sz w:val="24"/>
          <w:u w:val="single"/>
        </w:rPr>
        <w:t xml:space="preserve">           </w:t>
      </w:r>
      <w:r>
        <w:rPr>
          <w:sz w:val="24"/>
        </w:rPr>
        <w:t>是地球上最大的生态系统，是地球上所有生物和他们生存的环境共同构成的。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40.</w:t>
      </w:r>
      <w:r>
        <w:rPr>
          <w:kern w:val="0"/>
          <w:sz w:val="24"/>
        </w:rPr>
        <w:t>琳在做校园调查时，作了如下记录：</w:t>
      </w:r>
    </w:p>
    <w:p>
      <w:pPr>
        <w:spacing w:line="360" w:lineRule="auto"/>
        <w:ind w:firstLine="420"/>
        <w:rPr>
          <w:sz w:val="24"/>
        </w:rPr>
      </w:pPr>
      <w:r>
        <w:rPr>
          <w:sz w:val="24"/>
        </w:rPr>
        <w:t>在一个阴湿的树干一侧轻微腐烂</w:t>
      </w:r>
      <w:r>
        <w:rPr>
          <w:sz w:val="24"/>
        </w:rPr>
        <w:drawing>
          <wp:inline distT="0" distB="0" distL="114300" distR="114300">
            <wp:extent cx="18415" cy="20320"/>
            <wp:effectExtent l="0" t="0" r="635" b="8255"/>
            <wp:docPr id="17" name="图片 15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的大树下，观察到：腐烂的树干上及露出的树根旁长了一些蘑菇；树冠向阳的一侧，树叶比较茂盛，嫩叶上见到了毛毛虫，树叉上麻雀在“啾啾”叫着；从树根旁取少量泥土，浸入水中，取一滴浸出液放在显微镜下观察，发现大量的细菌。</w:t>
      </w:r>
    </w:p>
    <w:p>
      <w:pPr>
        <w:widowControl/>
        <w:spacing w:line="360" w:lineRule="auto"/>
        <w:ind w:firstLine="600" w:firstLineChars="250"/>
        <w:rPr>
          <w:kern w:val="0"/>
          <w:sz w:val="24"/>
        </w:rPr>
      </w:pPr>
      <w:r>
        <w:rPr>
          <w:kern w:val="0"/>
          <w:sz w:val="24"/>
        </w:rPr>
        <w:t>根据以上记录，填写生态系统的组成表，并完成其他填空。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（1）填写下面生态系统组成表：                   </w:t>
      </w:r>
    </w:p>
    <w:p>
      <w:pPr>
        <w:widowControl/>
        <w:spacing w:line="360" w:lineRule="auto"/>
        <w:ind w:firstLine="3480" w:firstLineChars="1450"/>
        <w:rPr>
          <w:kern w:val="0"/>
          <w:sz w:val="24"/>
        </w:rPr>
      </w:pPr>
      <w:r>
        <w:rPr>
          <w:kern w:val="0"/>
          <w:sz w:val="24"/>
        </w:rPr>
        <w:t>__________</w:t>
      </w:r>
      <w:r>
        <w:rPr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160020" cy="558165"/>
                <wp:effectExtent l="6350" t="6350" r="5080" b="698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558165"/>
                        </a:xfrm>
                        <a:prstGeom prst="leftBrace">
                          <a:avLst>
                            <a:gd name="adj1" fmla="val 29067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135pt;margin-top:1.05pt;height:43.95pt;width:12.6pt;z-index:251662336;mso-width-relative:page;mso-height-relative:page;" filled="f" stroked="t" coordsize="21600,21600" o:gfxdata="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1dxTPXAAAACAEAAA8AAAAAAAAAAQAgAAAAIgAAAGRycy9kb3du&#10;cmV2LnhtbFBLAQIUABQAAAAIAIdO4kDr/x16OQIAAHkEAAAOAAAAAAAAAAEAIAAAACYBAABkcnMv&#10;ZTJvRG9jLnhtbFBLBQYAAAAABgAGAFkBAADRBQAAAAA=&#10;" adj="1799,10800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kern w:val="0"/>
          <w:sz w:val="24"/>
        </w:rPr>
        <w:t xml:space="preserve"> —— 大树。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22860</wp:posOffset>
                </wp:positionV>
                <wp:extent cx="121920" cy="548640"/>
                <wp:effectExtent l="6350" t="6350" r="5080" b="1651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548640"/>
                        </a:xfrm>
                        <a:prstGeom prst="lef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75pt;margin-top:1.8pt;height:43.2pt;width:9.6pt;z-index:251663360;mso-width-relative:page;mso-height-relative:page;" filled="f" stroked="t" coordsize="21600,21600" o:gfxdata="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ejMt1QAAAAgBAAAPAAAAAAAAAAEAIAAAACIAAABkcnMvZG93bnJl&#10;di54bWxQSwECFAAUAAAACACHTuJAoW+hxDkCAAB5BAAADgAAAAAAAAABACAAAAAkAQAAZHJzL2Uy&#10;b0RvYy54bWxQSwUGAAAAAAYABgBZAQAAzwUAAAAA&#10;" adj="1800,10800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kern w:val="0"/>
          <w:sz w:val="24"/>
        </w:rPr>
        <w:t xml:space="preserve">                 生物部分    </w:t>
      </w:r>
      <w:r>
        <w:rPr>
          <w:kern w:val="0"/>
          <w:sz w:val="24"/>
          <w:u w:val="single"/>
        </w:rPr>
        <w:t xml:space="preserve">          </w:t>
      </w:r>
      <w:r>
        <w:rPr>
          <w:kern w:val="0"/>
          <w:sz w:val="24"/>
        </w:rPr>
        <w:t xml:space="preserve">  ——  毛毛虫、麻雀等。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      生态系统               __________ —— 细菌、蘑菇等。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                 ____________ ——阳光、空气、水</w:t>
      </w:r>
      <w:r>
        <w:rPr>
          <w:kern w:val="0"/>
          <w:sz w:val="24"/>
        </w:rPr>
        <w:drawing>
          <wp:inline distT="0" distB="0" distL="114300" distR="114300">
            <wp:extent cx="18415" cy="13970"/>
            <wp:effectExtent l="0" t="0" r="0" b="0"/>
            <wp:docPr id="18" name="图片 16" descr="19863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198631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 xml:space="preserve">等。   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</w:rPr>
        <w:t>（2）在这个生态系统中，“人”扮演什么角色？</w:t>
      </w:r>
      <w:r>
        <w:rPr>
          <w:kern w:val="0"/>
          <w:sz w:val="24"/>
          <w:u w:val="single"/>
        </w:rPr>
        <w:t xml:space="preserve">         </w:t>
      </w:r>
      <w:r>
        <w:rPr>
          <w:kern w:val="0"/>
          <w:sz w:val="24"/>
        </w:rPr>
        <w:t xml:space="preserve">。 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sz w:val="24"/>
        </w:rPr>
        <w:br w:type="page"/>
      </w:r>
      <w:r>
        <w:rPr>
          <w:rFonts w:hint="eastAsia"/>
          <w:b/>
          <w:sz w:val="28"/>
        </w:rPr>
        <w:t>人教版七年级（上）期末生物试卷（十）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8"/>
        </w:rPr>
        <w:t>参考答案</w:t>
      </w:r>
    </w:p>
    <w:p>
      <w:pPr>
        <w:spacing w:line="360" w:lineRule="auto"/>
        <w:rPr>
          <w:sz w:val="24"/>
        </w:rPr>
      </w:pPr>
      <w:r>
        <w:rPr>
          <w:sz w:val="24"/>
        </w:rPr>
        <w:t>CDAAA</w:t>
      </w:r>
    </w:p>
    <w:p>
      <w:pPr>
        <w:spacing w:line="360" w:lineRule="auto"/>
        <w:rPr>
          <w:sz w:val="24"/>
        </w:rPr>
      </w:pPr>
      <w:r>
        <w:rPr>
          <w:sz w:val="24"/>
        </w:rPr>
        <w:t>CBABA</w:t>
      </w:r>
    </w:p>
    <w:p>
      <w:pPr>
        <w:spacing w:line="360" w:lineRule="auto"/>
        <w:rPr>
          <w:sz w:val="24"/>
        </w:rPr>
      </w:pPr>
      <w:r>
        <w:rPr>
          <w:sz w:val="24"/>
        </w:rPr>
        <w:t>ABADB</w:t>
      </w:r>
    </w:p>
    <w:p>
      <w:pPr>
        <w:spacing w:line="360" w:lineRule="auto"/>
        <w:rPr>
          <w:sz w:val="24"/>
        </w:rPr>
      </w:pPr>
      <w:r>
        <w:rPr>
          <w:sz w:val="24"/>
        </w:rPr>
        <w:t>ABDCB</w:t>
      </w:r>
    </w:p>
    <w:p>
      <w:pPr>
        <w:spacing w:line="360" w:lineRule="auto"/>
        <w:rPr>
          <w:sz w:val="24"/>
        </w:rPr>
      </w:pPr>
      <w:r>
        <w:rPr>
          <w:sz w:val="24"/>
        </w:rPr>
        <w:t>BCAAA</w:t>
      </w:r>
    </w:p>
    <w:p>
      <w:pPr>
        <w:spacing w:line="360" w:lineRule="auto"/>
        <w:rPr>
          <w:sz w:val="24"/>
        </w:rPr>
      </w:pPr>
      <w:r>
        <w:rPr>
          <w:sz w:val="24"/>
        </w:rPr>
        <w:t>DCDAB</w:t>
      </w:r>
    </w:p>
    <w:p>
      <w:pPr>
        <w:spacing w:line="360" w:lineRule="auto"/>
        <w:rPr>
          <w:sz w:val="24"/>
        </w:rPr>
      </w:pPr>
      <w:r>
        <w:rPr>
          <w:sz w:val="24"/>
        </w:rPr>
        <w:t>ACACB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36.</w:t>
      </w:r>
      <w:r>
        <w:rPr>
          <w:sz w:val="24"/>
        </w:rPr>
        <w:t>能、ATP、光能（太阳能、太阳、太阳光）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37.</w:t>
      </w:r>
      <w:r>
        <w:rPr>
          <w:sz w:val="24"/>
        </w:rPr>
        <w:t>假设、实施实验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38.</w:t>
      </w:r>
      <w:r>
        <w:rPr>
          <w:sz w:val="24"/>
        </w:rPr>
        <w:t>扩散作用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39.</w:t>
      </w:r>
      <w:r>
        <w:rPr>
          <w:sz w:val="24"/>
        </w:rPr>
        <w:t>湿地、生物圈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40.</w:t>
      </w:r>
      <w:r>
        <w:rPr>
          <w:sz w:val="24"/>
        </w:rPr>
        <w:t>者、消费者、分解者、非生物成分、消费者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sectPr>
      <w:footerReference r:id="rId3" w:type="default"/>
      <w:pgSz w:w="11906" w:h="16838"/>
      <w:pgMar w:top="1417" w:right="1417" w:bottom="1417" w:left="1417" w:header="850" w:footer="992" w:gutter="0"/>
      <w:cols w:space="425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7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539AD"/>
    <w:multiLevelType w:val="multilevel"/>
    <w:tmpl w:val="4B0539AD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6C"/>
    <w:rsid w:val="000526C6"/>
    <w:rsid w:val="00055138"/>
    <w:rsid w:val="000B63CB"/>
    <w:rsid w:val="000C119C"/>
    <w:rsid w:val="000D5B6C"/>
    <w:rsid w:val="00105AAB"/>
    <w:rsid w:val="00116268"/>
    <w:rsid w:val="00131697"/>
    <w:rsid w:val="00142AB1"/>
    <w:rsid w:val="001F3DAB"/>
    <w:rsid w:val="0026561D"/>
    <w:rsid w:val="002A6221"/>
    <w:rsid w:val="00305BC3"/>
    <w:rsid w:val="00312F77"/>
    <w:rsid w:val="003758B9"/>
    <w:rsid w:val="00375CB6"/>
    <w:rsid w:val="003A17C3"/>
    <w:rsid w:val="003B72B8"/>
    <w:rsid w:val="00450E68"/>
    <w:rsid w:val="00456641"/>
    <w:rsid w:val="00461873"/>
    <w:rsid w:val="0048181A"/>
    <w:rsid w:val="004A5E84"/>
    <w:rsid w:val="00501668"/>
    <w:rsid w:val="00504D9A"/>
    <w:rsid w:val="00534041"/>
    <w:rsid w:val="0055655B"/>
    <w:rsid w:val="005814F6"/>
    <w:rsid w:val="00591F99"/>
    <w:rsid w:val="005F3ACC"/>
    <w:rsid w:val="006034A1"/>
    <w:rsid w:val="00604A15"/>
    <w:rsid w:val="006147FC"/>
    <w:rsid w:val="00701D69"/>
    <w:rsid w:val="007026FA"/>
    <w:rsid w:val="00774F38"/>
    <w:rsid w:val="00782CA9"/>
    <w:rsid w:val="007B6FA1"/>
    <w:rsid w:val="00822321"/>
    <w:rsid w:val="00903882"/>
    <w:rsid w:val="00906062"/>
    <w:rsid w:val="00951978"/>
    <w:rsid w:val="009625DC"/>
    <w:rsid w:val="0098749A"/>
    <w:rsid w:val="00A11F05"/>
    <w:rsid w:val="00A61A1E"/>
    <w:rsid w:val="00A67B46"/>
    <w:rsid w:val="00A75D7A"/>
    <w:rsid w:val="00A96B80"/>
    <w:rsid w:val="00B10557"/>
    <w:rsid w:val="00B13928"/>
    <w:rsid w:val="00B170EC"/>
    <w:rsid w:val="00B6088E"/>
    <w:rsid w:val="00B76E2F"/>
    <w:rsid w:val="00B82BDA"/>
    <w:rsid w:val="00BB0C9F"/>
    <w:rsid w:val="00BB3D62"/>
    <w:rsid w:val="00BE4583"/>
    <w:rsid w:val="00C70107"/>
    <w:rsid w:val="00CA42D2"/>
    <w:rsid w:val="00CB66F0"/>
    <w:rsid w:val="00CC2A96"/>
    <w:rsid w:val="00CC3D15"/>
    <w:rsid w:val="00CD04FF"/>
    <w:rsid w:val="00D44D54"/>
    <w:rsid w:val="00D8696E"/>
    <w:rsid w:val="00D925CB"/>
    <w:rsid w:val="00DA6135"/>
    <w:rsid w:val="00DD5A89"/>
    <w:rsid w:val="00E05642"/>
    <w:rsid w:val="00E11F79"/>
    <w:rsid w:val="00E24B48"/>
    <w:rsid w:val="00E7173D"/>
    <w:rsid w:val="00ED5166"/>
    <w:rsid w:val="00ED5FE5"/>
    <w:rsid w:val="00EF6C45"/>
    <w:rsid w:val="00F02FFF"/>
    <w:rsid w:val="00F3415E"/>
    <w:rsid w:val="00F614A1"/>
    <w:rsid w:val="00FA5224"/>
    <w:rsid w:val="00FE1199"/>
    <w:rsid w:val="350A2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7</Pages>
  <Words>2958</Words>
  <Characters>3102</Characters>
  <Lines>31</Lines>
  <Paragraphs>8</Paragraphs>
  <TotalTime>0</TotalTime>
  <ScaleCrop>false</ScaleCrop>
  <LinksUpToDate>false</LinksUpToDate>
  <CharactersWithSpaces>4197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2017-01-04T07:06:00Z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luojunxia</cp:lastModifiedBy>
  <cp:lastPrinted>2017-01-04T07:05:00Z</cp:lastPrinted>
  <dcterms:modified xsi:type="dcterms:W3CDTF">2022-11-14T10:43:18Z</dcterms:modified>
  <dc:subject>[中学联盟]江苏省泰兴市西城中学2016-2017学年七年级上学期生物试题.doc</dc:subject>
  <dc:title>[中学联盟]江苏省泰兴市西城中学2016-2017学年七年级上学期生物试题.doc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ECFFDEC8D810411393C37D1308CB9DE0</vt:lpwstr>
  </property>
</Properties>
</file>