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cs="宋体" w:asciiTheme="minorEastAsia" w:hAnsiTheme="minorEastAsia" w:eastAsiaTheme="minorEastAsia"/>
          <w:b/>
          <w:bCs/>
          <w:sz w:val="48"/>
          <w:szCs w:val="48"/>
        </w:rPr>
        <w:t>《大自然的语言》分层练习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bookmarkStart w:id="0" w:name="_GoBack"/>
      <w:bookmarkEnd w:id="0"/>
      <w:r>
        <w:rPr>
          <w:rFonts w:hint="eastAsia"/>
          <w:b/>
          <w:color w:val="C00000"/>
          <w:sz w:val="24"/>
        </w:rPr>
        <w:t>基础题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一、基础知识运用与积累。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1．下列词语中加点字注音正确的一项是(　　)。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A．融化（róng）孕育（yùn）翩然（biān）农谚（yán）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B．簌簌（shù）萌发（méng）芳菲（fěi）销声匿迹（nì）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C．衰草（shuāi）草长莺飞（yīng）窥见（kuī）纬度（wěi）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D．风雪载途（zhài）侵害（qīn）逆温（yì）数据（shù）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2．选出词语书写无误的一项是(　　)。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A．草木萌发　周而复始　销声匿迹　风雪载途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B．天空晴朗　大地苏醒　冰雪溶化　草长莺飞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C．采积种子　花香鸟语　次第开放　物候观测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D．不毛之地　川流不息　丢三落四　衰草连天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3．选词填空：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（1）物候学记录植物的生长</w:t>
      </w:r>
      <w:r>
        <w:rPr>
          <w:rFonts w:hint="eastAsia" w:asciiTheme="minorEastAsia" w:hAnsiTheme="minorEastAsia" w:eastAsiaTheme="minorEastAsia"/>
          <w:bCs/>
          <w:u w:val="single"/>
        </w:rPr>
        <w:t>　　</w:t>
      </w:r>
      <w:r>
        <w:rPr>
          <w:rFonts w:hint="eastAsia" w:asciiTheme="minorEastAsia" w:hAnsiTheme="minorEastAsia" w:eastAsiaTheme="minorEastAsia"/>
          <w:bCs/>
        </w:rPr>
        <w:t>，动物的养育往来。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A．发荣B．荣枯C．枯落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（2）物候观测使用的是“活的仪器”，是活生生的生物。它比气象仪器复杂得多，</w:t>
      </w:r>
      <w:r>
        <w:rPr>
          <w:rFonts w:hint="eastAsia" w:asciiTheme="minorEastAsia" w:hAnsiTheme="minorEastAsia" w:eastAsiaTheme="minorEastAsia"/>
          <w:bCs/>
          <w:u w:val="single"/>
        </w:rPr>
        <w:t>　　　</w:t>
      </w:r>
      <w:r>
        <w:rPr>
          <w:rFonts w:hint="eastAsia" w:asciiTheme="minorEastAsia" w:hAnsiTheme="minorEastAsia" w:eastAsiaTheme="minorEastAsia"/>
          <w:bCs/>
        </w:rPr>
        <w:t>得多。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A．灵活　B．灵敏　C．机灵　D．生动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4．对下面的病句提出合理的修改意见。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物候学是关系到农业丰产的，我们要进一步加强物候观测。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修改意见：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5．“立春过后，大地渐渐地从沉睡中苏醒过来。冰雪融化，草木萌发，各种花次第开放。”这段文字运用的表达方式和修辞方法是（　　）。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A．说明　拟人 　比喻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B．叙述　拟人 　比喻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C．描写　对偶 　拟人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D．抒情　比喻 　拟人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6．下列各句中说明纬度差异的一项是（　　）。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A．济南苹果开花在四月中或谷雨节，烟台要到立夏。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B．根据英国南部物候的一种长期记录，拿1741年到1750年十年平均的春初七种乔木抽青和开花日期同1921年到1930年十年的平均值相比较，可以看出后者比前者早九天。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C．在早春三四月间，南京桃花要比北京早开20天，但是到晚春五月初，南京刺槐开花只比北京早10天。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D．在华南丘陵区把热带作物引种在山腰很成功，在山脚反不适应。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7．下列说法正确的一项是（　　）。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A．“大自然的语言”中“语言”是指古代流传下来的许多农谚。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B．草木荣枯、候鸟去来的自然现象，我国古代劳动人民称之为物候学。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C．本文以平实的语言按照从现象到本质的说明顺序介绍了物候学。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D．纬度、经度、高下的差异和古今的差异是决定物候现象来临的因素。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8．《大自然的语言》一文中，以“大自然的语言”为题的原因分析不当的一项是（　　）。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A．“大自然的语言”就是“物候现象”的形象化说法。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B．新颖别致，引人入胜。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C．本文是改写，不能改掉文题。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D．语言是人们交际交流的工具，自然界一些物候现象也起着预报农时的作用。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这种现象仿佛就是传递信息的“大自然的语言”。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（三）课内精读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物候现象的来临决定于哪些因素呢？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 xml:space="preserve">首先是纬度。越往北桃花开得越迟，候鸟也来得越晚。值得指出的是物候现象南北差异的日数因季节的差别而不同。我国大陆性气候显著，冬冷夏热。冬季南北温度悬殊，夏季却相差不大。在春天，早春跟晚春也不相同。如在早春三四月间，南京桃花要比北京早开20天，但是到晚春五月初，南京刺槐开花只比北京早10天。所以在华北常感觉到春季短促，冬天结束，夏天就到了。 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 xml:space="preserve">经度的差异是影响物候的第二个因素。凡是近海的地方，比同纬度的内陆，冬天温和，春天反而寒冷。所以沿海地区的春天的来临比内陆要迟若干天。如大连纬度在北京以南约1°，但是在大连，连翘和榆叶梅的盛开都比北京要迟一个星期。又如济南苹果开花在四月中或谷雨节，烟台要到立夏。两地纬度相差无几，因为烟台靠海，春天便来得迟了。 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 xml:space="preserve">影响物候的第三个因素是高下的差异。【植物的抽青、开花等物候现象在春夏两季越往高处越迟，而到秋天乔木的落叶则越往高处越早。不过研究这个因素要考虑到特殊的情况。例如秋冬之交，天气晴朗的空中，在一定高度上气温反比低处高。这叫逆温层。由于冷空气比较重，在无风的夜晚，冷空气便向低处流。这种现象在山地秋冬两季，特别是这两季的早晨，极为显著，常会发现山脚有霜而山腰反无霜。在华南丘陵区把热带作物引种在山腰很成功，在山脚反不适宜，就是这个道理。】 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 xml:space="preserve">此外，物候现象来临的迟早还有古今的差异。根据英国南部物候的一种长期记录，拿1741到1750年十年平均的春初七种乔木抽青和开花日期同1921到1930年十年的平均值相比较，可以看出后者比前者早九天。就是说，春天提前九天。 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9．文中画线句子使用何种说明方法？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10．选文的说明对象是什么？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11．近海的地方比同纬度的内陆冬天温和，那么大连的春天比北京来的得早，对吗？为什么？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12．画“【   】”部分是按照怎样的顺序说明事理的？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13．指出这下面诗句表现了哪种物候现象。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五月天山雪，无花只有寒。笛中闻折柳，春色未曾看。（李白《塞下曲》）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能力题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最近，初二一班开展了一次以“人与自然”的主题班会活动。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14．你是这次主题班会的主持人，请你为这次活动设计一个开场白。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15．在这次主题班会的活动中，有位同学向大家出了这样一道题：自然万物总能给我们人类以无穷的启示，请你仿照下面的句式，写出你对自然的感悟。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例句：水滴石穿，那是在启示我们做事要持之以恒；你的回答是：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16．在这次活中，你也为同学们出了一道题：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根据下列诗句所反映的季节，从春到冬排列顺序_________。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t>1</w:t>
      </w:r>
      <w:r>
        <w:rPr>
          <w:rFonts w:hint="eastAsia" w:ascii="宋体" w:hAnsi="宋体"/>
        </w:rPr>
        <w:t>接天莲叶无穷碧，映日荷花别样红。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t>2</w:t>
      </w:r>
      <w:r>
        <w:rPr>
          <w:rFonts w:hint="eastAsia" w:ascii="宋体" w:hAnsi="宋体"/>
        </w:rPr>
        <w:t>沾衣欲湿杏花雨，吹面不寒杨柳风。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t>3</w:t>
      </w:r>
      <w:r>
        <w:rPr>
          <w:rFonts w:hint="eastAsia" w:ascii="宋体" w:hAnsi="宋体"/>
        </w:rPr>
        <w:t>草枯鹰眼疾，雪尽马路蹄轻。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t>4</w:t>
      </w:r>
      <w:r>
        <w:rPr>
          <w:rFonts w:hint="eastAsia" w:ascii="宋体" w:hAnsi="宋体"/>
        </w:rPr>
        <w:t>停车坐爱枫林晚，霜叶红于二月花。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17．在活动中，同学们认识到自然是我们赖以生存的环境，老师请同学们写一条保护自然的宣传标语，选出精美的粘贴在班级里。你的标语是：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示例：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提升题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冬眠的奥秘（2017·安徽）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张劲硕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①严寒的冬天，我们总是向往着在被窝里长眠一冬——能像狗熊和青蛙那样冬眠就好了。然而我们大都不知道：那些冬眠的动物们，掌握着我们人类尚不知晓的惊天奥秘。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②冬眠是动物应对恶劣环境的一种策略，科学上叫“蛰伏”。有人会问，冬天里睡得多、睡得久，不就是冬眠吗？它们还真不是一回事儿，只是二者的区别不太容易看出来。拿鱼来说，有几类鱼是会冬眠的，包括我们熟悉的鲤鱼、乌鳢，还有海里的鳗鲡。每当冬天来临，它们就把自己调到冬眠档：不吃、不喝、不游动。这看似与正常档的睡觉并无二致，但请注意它们的鳃！鱼类靠鳃呼吸，平时就算身体静止不动，鳃也会轻轻开合扇动。而进入冬眠的鱼，鳃也几乎不动，完全处于麻痹状态。除了呼吸，冬眠动物的体温、心跳等生命指征也都降到极低的水平，新陈代谢速率变得非常缓慢，与休克和死亡标准只差那么一点点——这就是冬眠与睡觉的本质区别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③冬眠的意义在于，尽量减少身体内外的生命活动，将能量消耗降到最低，以挨过环境严酷的时间段。动物冬眠时，能把生命的时钟调得极慢。比如生活在北美洲的普通箱龟，冬眠时心脏5—10分钟才跳1次，实在让人惊叹。更夸张的是，它们</w:t>
      </w:r>
      <w:r>
        <w:rPr>
          <w:rFonts w:hint="eastAsia" w:ascii="宋体" w:hAnsi="宋体"/>
          <w:em w:val="dot"/>
        </w:rPr>
        <w:t>几乎</w:t>
      </w:r>
      <w:r>
        <w:rPr>
          <w:rFonts w:hint="eastAsia" w:ascii="宋体" w:hAnsi="宋体"/>
        </w:rPr>
        <w:t>完全不呼吸，只靠皮肤吸入少许氧气！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④科学家还发现，冬眠不是“习惯养成”的问题，而是遗传基因决定的“天赋”。这种“天赋”还与寿命的长短有联系。一般来讲，哺乳动物的寿命与体型相关，体型小的新陈代谢快，寿命短；体型大的新陈代谢慢，寿命长。比如大象就活80年，兔子七八岁就算高寿。</w:t>
      </w:r>
      <w:r>
        <w:rPr>
          <w:rFonts w:hint="eastAsia" w:ascii="宋体" w:hAnsi="宋体"/>
          <w:u w:val="single"/>
        </w:rPr>
        <w:t>而蝙蝠打破了这个规律——冬眠的菊头蝠和同体型的、不冬眠的老鼠相比，前者可以活到30多岁，后者却只有3、4岁。</w:t>
      </w:r>
      <w:r>
        <w:rPr>
          <w:rFonts w:hint="eastAsia" w:ascii="宋体" w:hAnsi="宋体"/>
        </w:rPr>
        <w:t>如果在同一物种中比较，如蝙蝠或者棕熊，依然是冬眠的寿命要长很多。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⑤冬眠是当下的热门研究领域。如果人类能像动物们一样冬眠，收获的就绝不仅仅是睡大觉的幸福感，也许还能长生不老。虽然对蝙蝠和棕熊等冬眠动物的研究能确定冬眠基因与长寿有关。但这些动物毕竟与我们人类相差太远。不过，在2004年，有个轰动科学界的发现：居然有一种猴子能冬眠！而人类跟猴子同属灵长类动物，基因相似性很高。如果猴子能冬眠，这意味着我们人类也有可能做到。到那时，我们的寿命说不定可以达到800岁！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（选自《博物》总第146期，有删减）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18.第①段在文中有什么作用？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19.朗读第②段，指出动物冬眠与睡觉的本质区别。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20.第③段加点词语“几乎”能否删去，为什么？更夸张的是，它们</w:t>
      </w:r>
      <w:r>
        <w:rPr>
          <w:rFonts w:hint="eastAsia" w:ascii="宋体" w:hAnsi="宋体"/>
          <w:em w:val="dot"/>
        </w:rPr>
        <w:t>几乎</w:t>
      </w:r>
      <w:r>
        <w:rPr>
          <w:rFonts w:hint="eastAsia" w:ascii="宋体" w:hAnsi="宋体"/>
        </w:rPr>
        <w:t>完全不呼吸，只靠皮肤吸入少许氧气！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21.第④段画线句子运用了哪几种说明方法，有什么作用？ 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</w:rPr>
        <w:t>而蝙蝠打破了这个规律——冬眠的菊头蝠和同体型的、不冬眠的老鼠相比，前者可以活到30多岁，后者却只有3、4岁。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22.作者说“我们的寿命说不定可以达到800岁”，其推测依据有哪些？请结合④⑤两段简要概括。</w:t>
      </w:r>
    </w:p>
    <w:p>
      <w:pPr>
        <w:widowControl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</w:p>
    <w:p>
      <w:pPr>
        <w:spacing w:line="360" w:lineRule="auto"/>
        <w:jc w:val="center"/>
        <w:rPr>
          <w:rFonts w:ascii="宋体" w:hAnsi="宋体" w:cs="宋体-方正超大字符集"/>
          <w:b/>
        </w:rPr>
      </w:pPr>
      <w:r>
        <w:rPr>
          <w:rFonts w:hint="eastAsia" w:ascii="宋体" w:hAnsi="宋体"/>
          <w:b/>
        </w:rPr>
        <w:t>参考答案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基础题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1．C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2．D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3．（1）</w:t>
      </w:r>
      <w:r>
        <w:rPr>
          <w:rFonts w:hint="eastAsia" w:ascii="宋体" w:hAnsi="宋体"/>
          <w:u w:val="single"/>
        </w:rPr>
        <w:t>B</w:t>
      </w:r>
      <w:r>
        <w:rPr>
          <w:rFonts w:hint="eastAsia" w:ascii="宋体" w:hAnsi="宋体"/>
        </w:rPr>
        <w:t>（2）</w:t>
      </w:r>
      <w:r>
        <w:rPr>
          <w:rFonts w:hint="eastAsia" w:ascii="宋体" w:hAnsi="宋体"/>
          <w:u w:val="single"/>
        </w:rPr>
        <w:t>B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4．</w:t>
      </w:r>
      <w:r>
        <w:rPr>
          <w:rFonts w:hint="eastAsia" w:ascii="宋体" w:hAnsi="宋体"/>
          <w:u w:val="single"/>
        </w:rPr>
        <w:t>在“农业丰产的”的后面加“科学”二字。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5．</w:t>
      </w:r>
      <w:r>
        <w:rPr>
          <w:rFonts w:hint="eastAsia" w:ascii="宋体" w:hAnsi="宋体"/>
        </w:rPr>
        <w:t>C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6．C（</w:t>
      </w:r>
      <w:r>
        <w:rPr>
          <w:rFonts w:hint="eastAsia" w:ascii="宋体" w:hAnsi="宋体"/>
        </w:rPr>
        <w:t>A项是经度差异、B项是古今差异、D项是高下差异。）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7．D（</w:t>
      </w:r>
      <w:r>
        <w:rPr>
          <w:rFonts w:hint="eastAsia" w:ascii="宋体" w:hAnsi="宋体"/>
        </w:rPr>
        <w:t>A项“大自然的语言”指的是“花香鸟语、草长莺飞”等自然现象。B项，这些称为</w:t>
      </w:r>
      <w:r>
        <w:rPr>
          <w:rFonts w:hint="eastAsia" w:ascii="宋体" w:hAnsi="宋体"/>
          <w:kern w:val="0"/>
        </w:rPr>
        <w:t>物候；C项本文以生动的语言进行说明的。）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8．</w:t>
      </w:r>
      <w:r>
        <w:rPr>
          <w:rFonts w:hint="eastAsia" w:ascii="宋体" w:hAnsi="宋体"/>
        </w:rPr>
        <w:t>C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</w:rPr>
      </w:pPr>
      <w:r>
        <w:rPr>
          <w:rFonts w:hint="eastAsia" w:ascii="宋体" w:hAnsi="宋体" w:cs="Arial"/>
        </w:rPr>
        <w:t>9．举例子和作比较。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</w:rPr>
      </w:pPr>
      <w:r>
        <w:rPr>
          <w:rFonts w:hint="eastAsia" w:ascii="宋体" w:hAnsi="宋体" w:cs="Arial"/>
        </w:rPr>
        <w:t>10．决定物候来临的因素。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</w:rPr>
      </w:pPr>
      <w:r>
        <w:rPr>
          <w:rFonts w:hint="eastAsia" w:ascii="宋体" w:hAnsi="宋体" w:cs="Arial"/>
        </w:rPr>
        <w:t>11．不对，因为凡近海的地方，比同纬度的内陆，冬天温和，春天反而寒冷。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</w:rPr>
      </w:pPr>
      <w:r>
        <w:rPr>
          <w:rFonts w:hint="eastAsia" w:ascii="宋体" w:hAnsi="宋体" w:cs="Arial"/>
        </w:rPr>
        <w:t>12．由一般到特殊的逻辑顺序。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</w:rPr>
      </w:pPr>
      <w:r>
        <w:rPr>
          <w:rFonts w:hint="eastAsia" w:ascii="宋体" w:hAnsi="宋体" w:cs="Arial"/>
        </w:rPr>
        <w:t>13．天山到了五月仍没有花，写出了纬度的差异。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能力题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14．示例：亲爱的同学们：大家好。很高兴能主持这次班会。有人说，地球上人类是主宰，我们可以随时随刻的对大自然进行掠夺，征服大自然是我们人类的责任；有人说，我们是大自然的一部分，我们与大自然应当和谐相处，这样，我们才能得以生存。我们人类与大自然究竟应当是一种什么关系呢？正下面就请大家尽情的讨论吧！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15．成熟的麦穗低垂着头，那是在启示我们做人要谦虚。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16．</w:t>
      </w:r>
      <w:r>
        <w:t>2143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17．保护自然，就是保护我们自己。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提升题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18.点明说明对象，引出下文，激发读者阅读兴趣。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【解析】本题考查语段在文中的作用。说明文语段在文中不同位置，有不同的作用。在第一段的作用有：引出下文；引出说明对象/说明事理；（设置悬念）激发读者阅读兴趣。语段在文章中间的作用：承上启下的过渡作用；为下文作铺垫、埋伏笔。语段在文章末段的作用：总结全文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19.生命指征水平极低，新陈代谢速率非常缓慢。</w:t>
      </w:r>
    </w:p>
    <w:p>
      <w:pPr>
        <w:spacing w:line="360" w:lineRule="auto"/>
        <w:ind w:firstLine="422" w:firstLineChars="200"/>
        <w:jc w:val="left"/>
        <w:rPr>
          <w:rFonts w:ascii="宋体" w:hAnsi="宋体"/>
        </w:rPr>
      </w:pPr>
      <w:r>
        <w:rPr>
          <w:rFonts w:hint="eastAsia" w:ascii="宋体" w:hAnsi="宋体"/>
          <w:b/>
          <w:bCs/>
        </w:rPr>
        <w:t>【解析】</w:t>
      </w:r>
      <w:r>
        <w:rPr>
          <w:rFonts w:hint="eastAsia" w:ascii="宋体" w:hAnsi="宋体"/>
        </w:rPr>
        <w:t>本题考查对主要内容的理解能力。题干明确指出“朗读第②段”，因此，重点阅读第②段内容，分析出“动物冬眠与睡觉的本质区别”。第②段中最后一句起到提示作用，即“这就是冬眠与睡觉的本质区别”，要找到答案，还需要看前面句子“除了呼吸，冬眠动物的体温、心跳等生命指征也都降到极低的水平，新陈代谢速率变得非常缓慢，与休克和死亡标准只差那么一点点”，该讲到了动物冬眠与睡觉两点本质区别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20.不能。如删去“几乎”，表达过于绝对，不符合箱龟冬眠的实际情况。体现了说明文语言准确严密的特点。</w:t>
      </w:r>
    </w:p>
    <w:p>
      <w:pPr>
        <w:spacing w:line="360" w:lineRule="auto"/>
        <w:ind w:firstLine="422" w:firstLineChars="200"/>
        <w:jc w:val="left"/>
        <w:rPr>
          <w:rFonts w:ascii="宋体" w:hAnsi="宋体"/>
        </w:rPr>
      </w:pPr>
      <w:r>
        <w:rPr>
          <w:rFonts w:hint="eastAsia" w:ascii="宋体" w:hAnsi="宋体"/>
          <w:b/>
          <w:bCs/>
        </w:rPr>
        <w:t>【解析】</w:t>
      </w:r>
      <w:r>
        <w:rPr>
          <w:rFonts w:hint="eastAsia" w:ascii="宋体" w:hAnsi="宋体"/>
        </w:rPr>
        <w:t>本题考查说明文语言特点的把握。说明文语言以准确严谨为主要特点，“几乎”“大约”“左右”等一类表示模糊概念的词语准确表达了作者要表达的意思，与客观实际相符，若删去则语气过于绝对，反而不能准确反映客观事实了。作答时，一定要注意结合具体内容来分析，“几乎”主要是为了说明某一具体内容或强调了所要说明某一方面的特点。最后要注意补上说明文语言运用的特点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21.举例子、列数字、作比较。具体说明哺乳动物的寿命不一定和体型相关，还和冬眠有关。 </w:t>
      </w:r>
    </w:p>
    <w:p>
      <w:pPr>
        <w:spacing w:line="360" w:lineRule="auto"/>
        <w:ind w:firstLine="422" w:firstLineChars="200"/>
        <w:jc w:val="left"/>
        <w:rPr>
          <w:rFonts w:ascii="宋体" w:hAnsi="宋体"/>
        </w:rPr>
      </w:pPr>
      <w:r>
        <w:rPr>
          <w:rFonts w:hint="eastAsia" w:ascii="宋体" w:hAnsi="宋体"/>
          <w:b/>
          <w:bCs/>
        </w:rPr>
        <w:t>【解析】</w:t>
      </w:r>
      <w:r>
        <w:rPr>
          <w:rFonts w:hint="eastAsia" w:ascii="宋体" w:hAnsi="宋体"/>
        </w:rPr>
        <w:t xml:space="preserve">此题考查说明方法及其作用。题干要求指出画横线的句子运用的说明方法及作用。解答此类题目，首先要熟悉常用的说明方法，再根据说明方法各自的特点或标志来判断。例举了“蝙蝠”一例，运用了举例子；将“菊头蝠”与“老鼠”相比，运用了作比较；从“30多岁”“3、4岁”可知，运用了列数字。从其作用来说，画线的句子主要是为了说明“一般来讲，哺乳动物的寿命与体型相关”的例外之处，即，哺乳动物的寿命不一定和体型相关。 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文中“依然是冬眠的寿命要长很多”，可以分析出，哺乳动物的寿命与冬眠有关。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22.①冬眠由遗传基因决定。②冬眠基因与长寿有关。③有一种猴子能冬眠。④人类与猴子基因相似性很高。</w:t>
      </w:r>
    </w:p>
    <w:p>
      <w:pPr>
        <w:spacing w:line="360" w:lineRule="auto"/>
        <w:ind w:firstLine="422" w:firstLineChars="200"/>
        <w:jc w:val="left"/>
        <w:rPr>
          <w:rFonts w:cs="宋体" w:asciiTheme="minorEastAsia" w:hAnsiTheme="minorEastAsia" w:eastAsiaTheme="minorEastAsia"/>
        </w:rPr>
      </w:pPr>
      <w:r>
        <w:rPr>
          <w:rFonts w:hint="eastAsia" w:ascii="宋体" w:hAnsi="宋体"/>
          <w:b/>
          <w:bCs/>
        </w:rPr>
        <w:t>【解析】</w:t>
      </w:r>
      <w:r>
        <w:rPr>
          <w:rFonts w:hint="eastAsia" w:ascii="宋体" w:hAnsi="宋体"/>
        </w:rPr>
        <w:t>本题考查概括能力。题干要求结合④⑤两段简要概括，因而，首先要回归文本之中，重点研读这两段，归纳出推测的依据。第④段：从“冬眠不是‘习惯养成’的问题，而是遗传基因决定的‘天赋’”一句，可归纳出第一条依据；从“这种‘天赋’还与寿命的长短有联系”“依然是冬眠的寿命要长很多”二句，可归纳出第二条依据。第⑤段：从“居然有一种猴子能冬眠！而人类跟猴子同属灵长类动物，基因相似性很高”二句，可归纳出另外二条依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11705"/>
    <w:rsid w:val="00017029"/>
    <w:rsid w:val="00020767"/>
    <w:rsid w:val="000821A7"/>
    <w:rsid w:val="00084B80"/>
    <w:rsid w:val="000A2C08"/>
    <w:rsid w:val="00137F59"/>
    <w:rsid w:val="00147CD5"/>
    <w:rsid w:val="001559D2"/>
    <w:rsid w:val="00156484"/>
    <w:rsid w:val="00161FDB"/>
    <w:rsid w:val="00186C80"/>
    <w:rsid w:val="00190377"/>
    <w:rsid w:val="001A7F3E"/>
    <w:rsid w:val="001B10E4"/>
    <w:rsid w:val="00227A8E"/>
    <w:rsid w:val="00237598"/>
    <w:rsid w:val="0025010B"/>
    <w:rsid w:val="00276A89"/>
    <w:rsid w:val="00287F31"/>
    <w:rsid w:val="00291216"/>
    <w:rsid w:val="00295ACE"/>
    <w:rsid w:val="002D6A93"/>
    <w:rsid w:val="002F597F"/>
    <w:rsid w:val="00325B57"/>
    <w:rsid w:val="0036138A"/>
    <w:rsid w:val="00393D14"/>
    <w:rsid w:val="003B2858"/>
    <w:rsid w:val="003B3F00"/>
    <w:rsid w:val="003B55D1"/>
    <w:rsid w:val="003C0E68"/>
    <w:rsid w:val="003D2B1A"/>
    <w:rsid w:val="003E7439"/>
    <w:rsid w:val="0040261D"/>
    <w:rsid w:val="004A26E2"/>
    <w:rsid w:val="004A47BB"/>
    <w:rsid w:val="004C0F24"/>
    <w:rsid w:val="004E210C"/>
    <w:rsid w:val="004F1C3A"/>
    <w:rsid w:val="00543E00"/>
    <w:rsid w:val="00562221"/>
    <w:rsid w:val="005831EA"/>
    <w:rsid w:val="005C1227"/>
    <w:rsid w:val="005E236D"/>
    <w:rsid w:val="005E4A7D"/>
    <w:rsid w:val="005F3440"/>
    <w:rsid w:val="00611BF7"/>
    <w:rsid w:val="00616D81"/>
    <w:rsid w:val="0064566E"/>
    <w:rsid w:val="006502C2"/>
    <w:rsid w:val="00654AC5"/>
    <w:rsid w:val="00663A3A"/>
    <w:rsid w:val="00682542"/>
    <w:rsid w:val="006C2A65"/>
    <w:rsid w:val="006C6B20"/>
    <w:rsid w:val="006F2AE2"/>
    <w:rsid w:val="006F7ED6"/>
    <w:rsid w:val="00713393"/>
    <w:rsid w:val="00737EAA"/>
    <w:rsid w:val="00743D9A"/>
    <w:rsid w:val="00752015"/>
    <w:rsid w:val="007532E0"/>
    <w:rsid w:val="00753A2A"/>
    <w:rsid w:val="007604B1"/>
    <w:rsid w:val="0078755E"/>
    <w:rsid w:val="007A2569"/>
    <w:rsid w:val="007A66E4"/>
    <w:rsid w:val="007C461F"/>
    <w:rsid w:val="007E0B50"/>
    <w:rsid w:val="007E7251"/>
    <w:rsid w:val="007F6822"/>
    <w:rsid w:val="0081712E"/>
    <w:rsid w:val="00826C0F"/>
    <w:rsid w:val="00844A44"/>
    <w:rsid w:val="008706C4"/>
    <w:rsid w:val="008934C4"/>
    <w:rsid w:val="008C141E"/>
    <w:rsid w:val="009020F6"/>
    <w:rsid w:val="009076DA"/>
    <w:rsid w:val="00945937"/>
    <w:rsid w:val="009625C5"/>
    <w:rsid w:val="00994AEF"/>
    <w:rsid w:val="00A16FED"/>
    <w:rsid w:val="00A75F37"/>
    <w:rsid w:val="00AA052F"/>
    <w:rsid w:val="00AA7A08"/>
    <w:rsid w:val="00AC3175"/>
    <w:rsid w:val="00AE0308"/>
    <w:rsid w:val="00B2531F"/>
    <w:rsid w:val="00B3219E"/>
    <w:rsid w:val="00B339BE"/>
    <w:rsid w:val="00B33D91"/>
    <w:rsid w:val="00B374F1"/>
    <w:rsid w:val="00BA65A8"/>
    <w:rsid w:val="00BA732A"/>
    <w:rsid w:val="00BB2B28"/>
    <w:rsid w:val="00BC352B"/>
    <w:rsid w:val="00BD1380"/>
    <w:rsid w:val="00BF1633"/>
    <w:rsid w:val="00C12E98"/>
    <w:rsid w:val="00C307DC"/>
    <w:rsid w:val="00C912CF"/>
    <w:rsid w:val="00CE7AC4"/>
    <w:rsid w:val="00D51BF9"/>
    <w:rsid w:val="00D66F59"/>
    <w:rsid w:val="00D8741D"/>
    <w:rsid w:val="00D96B68"/>
    <w:rsid w:val="00DA301D"/>
    <w:rsid w:val="00DC28E5"/>
    <w:rsid w:val="00DF177D"/>
    <w:rsid w:val="00E0108E"/>
    <w:rsid w:val="00E456DE"/>
    <w:rsid w:val="00E47544"/>
    <w:rsid w:val="00E55ADE"/>
    <w:rsid w:val="00E55FFE"/>
    <w:rsid w:val="00E66321"/>
    <w:rsid w:val="00EA3085"/>
    <w:rsid w:val="00EE6C1A"/>
    <w:rsid w:val="00EF0F86"/>
    <w:rsid w:val="00F32955"/>
    <w:rsid w:val="00F35ED2"/>
    <w:rsid w:val="00F57305"/>
    <w:rsid w:val="00F97839"/>
    <w:rsid w:val="00FC4B85"/>
    <w:rsid w:val="00FE35B1"/>
    <w:rsid w:val="00FE7091"/>
    <w:rsid w:val="0B013432"/>
    <w:rsid w:val="2524352A"/>
    <w:rsid w:val="25B70892"/>
    <w:rsid w:val="56EE6C9B"/>
    <w:rsid w:val="6CB361B7"/>
    <w:rsid w:val="760E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2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2"/>
    <w:semiHidden/>
    <w:qFormat/>
    <w:uiPriority w:val="99"/>
    <w:rPr>
      <w:rFonts w:ascii="Calibri" w:hAnsi="Calibri" w:cs="Calibri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7">
    <w:name w:val="Subtitle"/>
    <w:basedOn w:val="1"/>
    <w:next w:val="1"/>
    <w:link w:val="15"/>
    <w:qFormat/>
    <w:uiPriority w:val="99"/>
    <w:pPr>
      <w:widowControl/>
      <w:spacing w:after="200" w:line="276" w:lineRule="auto"/>
      <w:jc w:val="left"/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paragraph" w:styleId="8">
    <w:name w:val="Title"/>
    <w:basedOn w:val="1"/>
    <w:next w:val="1"/>
    <w:link w:val="16"/>
    <w:qFormat/>
    <w:uiPriority w:val="99"/>
    <w:pPr>
      <w:widowControl/>
      <w:pBdr>
        <w:bottom w:val="single" w:color="4F81BD" w:sz="8" w:space="4"/>
      </w:pBdr>
      <w:spacing w:after="30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1">
    <w:name w:val="标题 2 字符"/>
    <w:link w:val="2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批注框文本 字符"/>
    <w:link w:val="4"/>
    <w:semiHidden/>
    <w:locked/>
    <w:uiPriority w:val="99"/>
    <w:rPr>
      <w:sz w:val="18"/>
      <w:szCs w:val="18"/>
    </w:rPr>
  </w:style>
  <w:style w:type="character" w:customStyle="1" w:styleId="13">
    <w:name w:val="页脚 字符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link w:val="6"/>
    <w:qFormat/>
    <w:locked/>
    <w:uiPriority w:val="99"/>
    <w:rPr>
      <w:sz w:val="18"/>
      <w:szCs w:val="18"/>
    </w:rPr>
  </w:style>
  <w:style w:type="character" w:customStyle="1" w:styleId="15">
    <w:name w:val="副标题 字符"/>
    <w:link w:val="7"/>
    <w:locked/>
    <w:uiPriority w:val="99"/>
    <w:rPr>
      <w:rFonts w:ascii="Cambria" w:hAnsi="Cambria" w:eastAsia="宋体" w:cs="Cambria"/>
      <w:i/>
      <w:iCs/>
      <w:color w:val="4F81BD"/>
      <w:spacing w:val="15"/>
      <w:kern w:val="0"/>
      <w:sz w:val="24"/>
      <w:szCs w:val="24"/>
    </w:rPr>
  </w:style>
  <w:style w:type="character" w:customStyle="1" w:styleId="16">
    <w:name w:val="标题 字符"/>
    <w:link w:val="8"/>
    <w:qFormat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character" w:customStyle="1" w:styleId="17">
    <w:name w:val="占位符文本1"/>
    <w:semiHidden/>
    <w:qFormat/>
    <w:uiPriority w:val="99"/>
    <w:rPr>
      <w:color w:val="808080"/>
    </w:rPr>
  </w:style>
  <w:style w:type="paragraph" w:customStyle="1" w:styleId="18">
    <w:name w:val="无间隔1"/>
    <w:link w:val="19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19">
    <w:name w:val="无间隔 Char"/>
    <w:link w:val="18"/>
    <w:qFormat/>
    <w:locked/>
    <w:uiPriority w:val="99"/>
    <w:rPr>
      <w:rFonts w:cs="Calibri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character" w:customStyle="1" w:styleId="22">
    <w:name w:val="纯文本 字符"/>
    <w:basedOn w:val="10"/>
    <w:link w:val="3"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23">
    <w:name w:val="List Paragraph"/>
    <w:basedOn w:val="1"/>
    <w:qFormat/>
    <w:uiPriority w:val="34"/>
    <w:pPr>
      <w:widowControl/>
      <w:ind w:firstLine="420"/>
    </w:pPr>
    <w:rPr>
      <w:rFonts w:eastAsia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9CCC-99CC-4A9E-84CE-DDCE954F6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4752</Words>
  <Characters>4881</Characters>
  <Lines>35</Lines>
  <Paragraphs>10</Paragraphs>
  <TotalTime>0</TotalTime>
  <ScaleCrop>false</ScaleCrop>
  <LinksUpToDate>false</LinksUpToDate>
  <CharactersWithSpaces>4940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2018-03-04T02:56:00Z</dcterms:created>
  <dc:creator>罗</dc:creator>
  <cp:lastModifiedBy>罗</cp:lastModifiedBy>
  <dcterms:modified xsi:type="dcterms:W3CDTF">2022-12-06T02:18:27Z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6E55A8D9342242C3B4C27B4CAC0109A8</vt:lpwstr>
  </property>
</Properties>
</file>