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《庄子二则》分层练习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bookmarkStart w:id="0" w:name="_GoBack"/>
      <w:bookmarkEnd w:id="0"/>
      <w:r>
        <w:rPr>
          <w:rFonts w:hint="eastAsia"/>
          <w:b/>
          <w:color w:val="C00000"/>
          <w:sz w:val="24"/>
        </w:rPr>
        <w:t>基础题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一、课文阅读题。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阅读《呆若木鸡》，回答下列问题。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1．解释加粗词。</w:t>
      </w:r>
    </w:p>
    <w:p>
      <w:pPr>
        <w:spacing w:line="360" w:lineRule="auto"/>
        <w:ind w:firstLine="422" w:firstLineChars="200"/>
      </w:pPr>
      <w:r>
        <w:rPr>
          <w:rFonts w:hint="eastAsia"/>
          <w:b/>
        </w:rPr>
        <w:t>犹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无敢</w:t>
      </w:r>
      <w:r>
        <w:rPr>
          <w:rFonts w:hint="eastAsia"/>
          <w:b/>
        </w:rPr>
        <w:t>应</w:t>
      </w:r>
      <w:r>
        <w:rPr>
          <w:rFonts w:hint="eastAsia"/>
        </w:rPr>
        <w:t>者：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b/>
        </w:rPr>
        <w:t>几</w:t>
      </w:r>
      <w:r>
        <w:rPr>
          <w:rFonts w:hint="eastAsia"/>
        </w:rPr>
        <w:t>矣：</w:t>
      </w:r>
      <w:r>
        <w:rPr>
          <w:rFonts w:hint="eastAsia"/>
          <w:u w:val="single"/>
        </w:rPr>
        <w:t xml:space="preserve">      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2．翻译句子。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①方虚骄而恃气。</w:t>
      </w:r>
      <w:r>
        <w:rPr>
          <w:rFonts w:hint="eastAsia"/>
          <w:u w:val="single"/>
        </w:rPr>
        <w:t xml:space="preserve">                                                        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②犹应响影。</w:t>
      </w:r>
      <w:r>
        <w:rPr>
          <w:rFonts w:hint="eastAsia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3．纪渻子驯养斗鸡的过程未写出来，这是为什么？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u w:val="single"/>
        </w:rPr>
        <w:t xml:space="preserve">                                                                         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4．同学们耳熟能详的成语中，有不少出自《庄子》，如“东施效颦”、“螳臂当车”等。请简述两故事的内容。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u w:val="single"/>
        </w:rPr>
        <w:t xml:space="preserve">                                                                         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二、类文阅读题。</w:t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庖丁解牛</w:t>
      </w:r>
    </w:p>
    <w:p>
      <w:pPr>
        <w:spacing w:line="360" w:lineRule="auto"/>
        <w:ind w:firstLine="420" w:firstLineChars="200"/>
      </w:pPr>
      <w:r>
        <w:rPr>
          <w:rFonts w:hint="eastAsia"/>
        </w:rPr>
        <w:t>庖丁为文惠君解牛，手之所触，肩之所倚，足之所履①，膝之所踦②，砉③然响然，奏刀 然④，莫不中音。合于《桑林》之舞，乃中⑤《经首》之会⑥。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文惠君曰：“嘻，善哉！技盖至此乎？”</w:t>
      </w:r>
    </w:p>
    <w:p>
      <w:pPr>
        <w:spacing w:line="360" w:lineRule="auto"/>
        <w:ind w:firstLine="420" w:firstLineChars="200"/>
      </w:pPr>
      <w:r>
        <w:rPr>
          <w:rFonts w:hint="eastAsia"/>
        </w:rPr>
        <w:t>庖丁释刀对曰：“臣之所好者道也，进⑦乎技矣。始臣之解牛之时，所见无非牛者。三年之后，未尝见全牛也……今臣之刀十九年矣，所解数千牛矣，而刀刃若新发于硎⑧。彼节者有间，而刀刃者无厚；以无厚入有间，恢恢乎其于游刃必有余地矣！是以十九年而刀刃若新发于硎……”</w:t>
      </w:r>
    </w:p>
    <w:p>
      <w:pPr>
        <w:spacing w:line="360" w:lineRule="auto"/>
        <w:ind w:firstLine="420" w:firstLineChars="200"/>
      </w:pPr>
      <w:r>
        <w:rPr>
          <w:rFonts w:hint="eastAsia"/>
        </w:rPr>
        <w:t>【注释】①履：踩。②踦：</w:t>
      </w:r>
      <w:r>
        <w:rPr>
          <w:rFonts w:hint="eastAsia" w:ascii="华文细黑" w:hAnsi="华文细黑" w:eastAsia="华文细黑"/>
        </w:rPr>
        <w:t>yǐ</w:t>
      </w:r>
      <w:r>
        <w:rPr>
          <w:rFonts w:hint="eastAsia"/>
        </w:rPr>
        <w:t>指一条腿的膝盖顶住。③砉：</w:t>
      </w:r>
      <w:r>
        <w:rPr>
          <w:rFonts w:hint="eastAsia" w:ascii="华文细黑" w:hAnsi="华文细黑" w:eastAsia="华文细黑"/>
        </w:rPr>
        <w:t xml:space="preserve">huā </w:t>
      </w:r>
      <w:r>
        <w:rPr>
          <w:rFonts w:hint="eastAsia"/>
        </w:rPr>
        <w:t xml:space="preserve">象声词。④ </w:t>
      </w:r>
      <w:r>
        <w:rPr>
          <w:rFonts w:hint="eastAsia" w:ascii="华文细黑" w:hAnsi="华文细黑" w:eastAsia="华文细黑"/>
        </w:rPr>
        <w:t>huō</w:t>
      </w:r>
      <w:r>
        <w:rPr>
          <w:rFonts w:hint="eastAsia"/>
        </w:rPr>
        <w:t>然：比砉然更大的响声。⑤中：</w:t>
      </w:r>
      <w:r>
        <w:rPr>
          <w:rFonts w:hint="eastAsia" w:ascii="华文细黑" w:hAnsi="华文细黑" w:eastAsia="华文细黑"/>
        </w:rPr>
        <w:t>zhòng</w:t>
      </w:r>
      <w:r>
        <w:rPr>
          <w:rFonts w:hint="eastAsia"/>
        </w:rPr>
        <w:t>合乎。⑥会：音节，节奏。⑦进：超过。⑧硎：</w:t>
      </w:r>
      <w:r>
        <w:rPr>
          <w:rFonts w:hint="eastAsia" w:ascii="华文细黑" w:hAnsi="华文细黑" w:eastAsia="华文细黑"/>
        </w:rPr>
        <w:t>xíng</w:t>
      </w:r>
      <w:r>
        <w:rPr>
          <w:rFonts w:hint="eastAsia"/>
        </w:rPr>
        <w:t>磨刀石。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1．解释加粗词。</w:t>
      </w:r>
    </w:p>
    <w:p>
      <w:pPr>
        <w:spacing w:line="360" w:lineRule="auto"/>
        <w:ind w:firstLine="422" w:firstLineChars="200"/>
      </w:pPr>
      <w:r>
        <w:rPr>
          <w:rFonts w:hint="eastAsia"/>
          <w:b/>
        </w:rPr>
        <w:t>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b/>
        </w:rPr>
        <w:t>道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b/>
        </w:rPr>
        <w:t>间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b/>
        </w:rPr>
        <w:t>游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2．翻译下列句子。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①始臣之解牛之时，所见无非牛者。</w:t>
      </w:r>
      <w:r>
        <w:rPr>
          <w:rFonts w:hint="eastAsia"/>
          <w:u w:val="single"/>
        </w:rPr>
        <w:t xml:space="preserve">                                           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②而刀刃若新发于硎。</w:t>
      </w:r>
      <w:r>
        <w:rPr>
          <w:u w:val="single"/>
        </w:rPr>
        <w:t xml:space="preserve">                                                     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3．由画线句子得到的一个成语是（            ）。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4．我们曾学过一篇课文，用庖丁解牛所见非牛来证明人生病所见亦非鬼，这篇课文是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             ）。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5．阅读本文，你有何启示？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u w:val="single"/>
        </w:rPr>
        <w:t xml:space="preserve">                                                                           </w:t>
      </w:r>
    </w:p>
    <w:p>
      <w:pPr>
        <w:pStyle w:val="20"/>
        <w:spacing w:line="360" w:lineRule="auto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能力题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三、阅读文言文。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惠子相梁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惠子相梁，庄子往见之。或谓惠子曰：“庄子来，欲代子相。”于是惠子恐，搜干国中三日三夜。庄子往见之，曰：“南方有鸟，其名为鹓雏，子知之乎？夫鹓雏发于南海，而飞于北海，非梧桐不止，非练实不食，非醴泉不饮。于是鸱得腐鼠，鹓雏过之，仰而视之曰：‘吓!’今子欲以子之梁国而吓我邪？”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1.这一则故事中，庄子用了精彩的比喻来表达自己的观点。请指出下面各词的比喻意义。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鹓：</w:t>
      </w:r>
      <w:r>
        <w:rPr>
          <w:rFonts w:hint="eastAsia" w:ascii="宋体" w:hAnsi="宋体"/>
          <w:szCs w:val="21"/>
          <w:u w:val="single"/>
        </w:rPr>
        <w:t>            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鸱：</w:t>
      </w:r>
      <w:r>
        <w:rPr>
          <w:rFonts w:hint="eastAsia" w:ascii="宋体" w:hAnsi="宋体"/>
          <w:szCs w:val="21"/>
          <w:u w:val="single"/>
        </w:rPr>
        <w:t>            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功名利禄：</w:t>
      </w:r>
      <w:r>
        <w:rPr>
          <w:rFonts w:hint="eastAsia" w:ascii="宋体" w:hAnsi="宋体"/>
          <w:szCs w:val="21"/>
          <w:u w:val="single"/>
        </w:rPr>
        <w:t>            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2.在这则故事里，庄子把自己比做</w:t>
      </w:r>
      <w:r>
        <w:rPr>
          <w:rFonts w:hint="eastAsia" w:ascii="宋体" w:hAnsi="宋体"/>
          <w:szCs w:val="21"/>
          <w:u w:val="single"/>
        </w:rPr>
        <w:t>      </w:t>
      </w:r>
      <w:r>
        <w:rPr>
          <w:rFonts w:hint="eastAsia" w:ascii="宋体" w:hAnsi="宋体"/>
          <w:szCs w:val="21"/>
        </w:rPr>
        <w:t>，把惠子比做</w:t>
      </w:r>
      <w:r>
        <w:rPr>
          <w:rFonts w:hint="eastAsia" w:ascii="宋体" w:hAnsi="宋体"/>
          <w:szCs w:val="21"/>
          <w:u w:val="single"/>
        </w:rPr>
        <w:t>     </w:t>
      </w:r>
      <w:r>
        <w:rPr>
          <w:rFonts w:hint="eastAsia" w:ascii="宋体" w:hAnsi="宋体"/>
          <w:szCs w:val="21"/>
        </w:rPr>
        <w:t> 。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3.庄子讲鹓雏故事的用意是什么？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                                                         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                                                         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提升题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四、阅读鉴赏。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庄子与惠子游于濠梁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庄子与惠子游于濠梁之上。庄子曰：“鲦鱼出游从容，是鱼之乐也。”惠子曰：“子非鱼，安知鱼之乐？”庄子曰：“子非我，安知我不知鱼之乐？”惠子曰：“我非子，固不知子矣；子固非鱼也，子之不知鱼之乐全矣!”庄子曰：“请循其本。子曰‘汝安知鱼乐’云者，既已知吾知之而问我，我知之濠上也。”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1.庄子与惠子争论的焦点是</w:t>
      </w:r>
      <w:r>
        <w:rPr>
          <w:rFonts w:hint="eastAsia" w:ascii="宋体" w:hAnsi="宋体"/>
          <w:szCs w:val="21"/>
          <w:u w:val="single"/>
        </w:rPr>
        <w:t>             </w:t>
      </w:r>
      <w:r>
        <w:rPr>
          <w:rFonts w:hint="eastAsia" w:ascii="宋体" w:hAnsi="宋体"/>
          <w:szCs w:val="21"/>
        </w:rPr>
        <w:t> ，通过这可以看出：庄子注重</w:t>
      </w:r>
      <w:r>
        <w:rPr>
          <w:rFonts w:hint="eastAsia" w:ascii="宋体" w:hAnsi="宋体"/>
          <w:szCs w:val="21"/>
          <w:u w:val="single"/>
        </w:rPr>
        <w:t>              </w:t>
      </w:r>
      <w:r>
        <w:rPr>
          <w:rFonts w:hint="eastAsia" w:ascii="宋体" w:hAnsi="宋体"/>
          <w:szCs w:val="21"/>
        </w:rPr>
        <w:t>，惠子注重 </w:t>
      </w:r>
      <w:r>
        <w:rPr>
          <w:rFonts w:hint="eastAsia" w:ascii="宋体" w:hAnsi="宋体"/>
          <w:szCs w:val="21"/>
          <w:u w:val="single"/>
        </w:rPr>
        <w:t>            </w:t>
      </w:r>
      <w:r>
        <w:rPr>
          <w:rFonts w:hint="eastAsia" w:ascii="宋体" w:hAnsi="宋体"/>
          <w:szCs w:val="21"/>
        </w:rPr>
        <w:t> 。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2.“请循其本”中“本”指的是 </w:t>
      </w:r>
      <w:r>
        <w:rPr>
          <w:rFonts w:hint="eastAsia" w:ascii="宋体" w:hAnsi="宋体"/>
          <w:szCs w:val="21"/>
          <w:u w:val="single"/>
        </w:rPr>
        <w:t>         </w:t>
      </w:r>
      <w:r>
        <w:rPr>
          <w:rFonts w:hint="eastAsia" w:ascii="宋体" w:hAnsi="宋体"/>
          <w:szCs w:val="21"/>
        </w:rPr>
        <w:t>，庄子用 </w:t>
      </w:r>
      <w:r>
        <w:rPr>
          <w:rFonts w:hint="eastAsia" w:ascii="宋体" w:hAnsi="宋体"/>
          <w:szCs w:val="21"/>
          <w:u w:val="single"/>
        </w:rPr>
        <w:t>      </w:t>
      </w:r>
      <w:r>
        <w:rPr>
          <w:rFonts w:hint="eastAsia" w:ascii="宋体" w:hAnsi="宋体"/>
          <w:szCs w:val="21"/>
        </w:rPr>
        <w:t>的办法战胜了惠子。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五、表达与交流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11.下面是两个寓理于物的例句，请你另选一件物品(例如“镜子”“风筝”„„)，写一个既符合物品特点，又饱含生活道理的句子。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例句：(1)蜡烛：站得不端正的，必然泪多命短。 (2)月亮：正因为有圆有缺，才使人不感到乏味。</w:t>
      </w:r>
    </w:p>
    <w:p>
      <w:pPr>
        <w:widowControl/>
        <w:jc w:val="left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br w:type="page"/>
      </w: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答案和解析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基础题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一、课文阅读题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1．仍然  应战  差不多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2．①正在凭着一股血气而骄傲。  ②仍然对别的鸡的啼叫和接近有所反应。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3．这些内容与文章主题无关，因此省略不写。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点拨：文章中凡略写内容多与主题关系不大，应从此方面考虑。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4．东施效颦：美女西施病了，皱着眉头，按着心口。同村的丑女东施看到后，觉得很美，也学着西施的样子，却丑得可怕。后人用此比喻胡乱模仿，效果很坏。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 xml:space="preserve">螳臂挡车：路上一只螳螂看到车过来了，非但不躲，却举起前腿来挡车子，结果一命呜呼。比喻不估计自己的力量，去做办不到的事情，必然招致失败。 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 xml:space="preserve"> 点拨：对一些寓言形成的成语要善于积累。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二、类文阅读题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1．靠  道理，事物的规律  缝隙  运转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2．①开始我宰牛时，所看见的没有不是全牛的。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②可是刀刃像新磨出来那样锋利。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3．游刃有余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4．《订鬼》  点拨：对所学文言内容要善于掌握，善于举一反三，有所联系。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5．如：生活中，只有掌握了事物的客观规律，才能把事物做好。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>点拨：可从不同角度考虑，角度不同启示也不同，只要言之有理即可。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能力题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三、阅读文言文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1.比喻志向高沽之士  比喻醉心利禄猜忌君子的小人  比做腐鼠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2.鹓  鸱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3.既表明了自己的立场和志趣，又极其辛辣地讥讽了惠子。庄子没有直言痛斥惠子，而用讲故事的方式绕着弯子骂人，收到既尖锐痛快又余味不尽的效果。 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提升题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四、阅读鉴赏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1.庄子究竟能不能知道鱼(外物)的快乐；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美学上的观赏，能超然物外又返回事物本身来观赏其美；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知识上的判断，认为每个人都不会知道第三者的心灵状态。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2.最初的话题——“汝安知鱼乐” 偷换概念、避重就轻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五、表达与交流 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【表达示倒】风筝：没有引线的牵引，便不会有翱翔高空的洒脱。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9760C"/>
    <w:rsid w:val="00107DE2"/>
    <w:rsid w:val="001662B7"/>
    <w:rsid w:val="001C1280"/>
    <w:rsid w:val="0023570C"/>
    <w:rsid w:val="00297DEB"/>
    <w:rsid w:val="002B179E"/>
    <w:rsid w:val="002E50E0"/>
    <w:rsid w:val="002E6560"/>
    <w:rsid w:val="0031441B"/>
    <w:rsid w:val="00336711"/>
    <w:rsid w:val="003B2858"/>
    <w:rsid w:val="003C0E68"/>
    <w:rsid w:val="0040261D"/>
    <w:rsid w:val="0045433A"/>
    <w:rsid w:val="004B0C3F"/>
    <w:rsid w:val="0058605E"/>
    <w:rsid w:val="005E54B5"/>
    <w:rsid w:val="006B27BD"/>
    <w:rsid w:val="00734394"/>
    <w:rsid w:val="00754B28"/>
    <w:rsid w:val="007630D2"/>
    <w:rsid w:val="0078536D"/>
    <w:rsid w:val="007A050B"/>
    <w:rsid w:val="007D0AD7"/>
    <w:rsid w:val="008F3410"/>
    <w:rsid w:val="009076DA"/>
    <w:rsid w:val="0093148F"/>
    <w:rsid w:val="009320DB"/>
    <w:rsid w:val="0093749D"/>
    <w:rsid w:val="00940CF5"/>
    <w:rsid w:val="009819DE"/>
    <w:rsid w:val="00AE0308"/>
    <w:rsid w:val="00B16801"/>
    <w:rsid w:val="00B60F42"/>
    <w:rsid w:val="00B628BD"/>
    <w:rsid w:val="00C307DC"/>
    <w:rsid w:val="00C32DA6"/>
    <w:rsid w:val="00CE059B"/>
    <w:rsid w:val="00CF1E4F"/>
    <w:rsid w:val="00D21DA3"/>
    <w:rsid w:val="00D5621A"/>
    <w:rsid w:val="00D644F0"/>
    <w:rsid w:val="00D66F59"/>
    <w:rsid w:val="00D74FA4"/>
    <w:rsid w:val="00DA301D"/>
    <w:rsid w:val="00EB39EE"/>
    <w:rsid w:val="00F139BC"/>
    <w:rsid w:val="00FA1EFD"/>
    <w:rsid w:val="00FE7091"/>
    <w:rsid w:val="1A89082F"/>
    <w:rsid w:val="36055738"/>
    <w:rsid w:val="595F1E07"/>
    <w:rsid w:val="77C94CF6"/>
    <w:rsid w:val="7A11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Subtitle"/>
    <w:basedOn w:val="1"/>
    <w:next w:val="1"/>
    <w:link w:val="17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14:textFill>
        <w14:solidFill>
          <w14:schemeClr w14:val="accent1"/>
        </w14:solidFill>
      </w14:textFill>
    </w:rPr>
  </w:style>
  <w:style w:type="paragraph" w:styleId="7">
    <w:name w:val="Title"/>
    <w:basedOn w:val="1"/>
    <w:next w:val="1"/>
    <w:link w:val="16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styleId="12">
    <w:name w:val="Placeholder Text"/>
    <w:basedOn w:val="9"/>
    <w:semiHidden/>
    <w:qFormat/>
    <w:uiPriority w:val="99"/>
    <w:rPr>
      <w:color w:val="808080"/>
    </w:rPr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字符"/>
    <w:basedOn w:val="9"/>
    <w:link w:val="14"/>
    <w:qFormat/>
    <w:uiPriority w:val="1"/>
    <w:rPr>
      <w:kern w:val="0"/>
      <w:sz w:val="22"/>
    </w:rPr>
  </w:style>
  <w:style w:type="character" w:customStyle="1" w:styleId="16">
    <w:name w:val="标题 字符"/>
    <w:basedOn w:val="9"/>
    <w:link w:val="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7">
    <w:name w:val="副标题 字符"/>
    <w:basedOn w:val="9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字符"/>
    <w:basedOn w:val="9"/>
    <w:link w:val="2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1802</Words>
  <Characters>1830</Characters>
  <Lines>19</Lines>
  <Paragraphs>5</Paragraphs>
  <TotalTime>0</TotalTime>
  <ScaleCrop>false</ScaleCrop>
  <LinksUpToDate>false</LinksUpToDate>
  <CharactersWithSpaces>2696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2018-03-26T08:19:00Z</dcterms:created>
  <dc:creator>罗</dc:creator>
  <cp:lastModifiedBy>罗</cp:lastModifiedBy>
  <dcterms:modified xsi:type="dcterms:W3CDTF">2022-12-06T02:19:01Z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9C69CE2AF6BC463DA270CB4D230A566D</vt:lpwstr>
  </property>
</Properties>
</file>