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360" w:lineRule="auto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11303000</wp:posOffset>
            </wp:positionH>
            <wp:positionV relativeFrom="topMargin">
              <wp:posOffset>10337800</wp:posOffset>
            </wp:positionV>
            <wp:extent cx="292100" cy="469900"/>
            <wp:effectExtent l="0" t="0" r="0" b="0"/>
            <wp:wrapNone/>
            <wp:docPr id="1026" name="图片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02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24"/>
        </w:rPr>
        <w:t>202</w:t>
      </w:r>
      <w:r>
        <w:rPr>
          <w:rFonts w:hint="eastAsia" w:ascii="宋体" w:hAnsi="宋体" w:cs="宋体"/>
          <w:b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4"/>
        </w:rPr>
        <w:t>年春季学期七年级下册期末检测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道 德 与 法 治 试　题</w:t>
      </w:r>
    </w:p>
    <w:p>
      <w:pPr>
        <w:spacing w:line="360" w:lineRule="auto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考试形式：政史分卷合堂　闭卷  　时间：90分钟  　满分：50分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53"/>
        <w:gridCol w:w="1354"/>
        <w:gridCol w:w="135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53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1353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1354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53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353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4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24"/>
        </w:rPr>
      </w:pPr>
    </w:p>
    <w:tbl>
      <w:tblPr>
        <w:tblStyle w:val="9"/>
        <w:tblpPr w:leftFromText="180" w:rightFromText="180" w:vertAnchor="text" w:horzAnchor="margin" w:tblpXSpec="left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得 分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单项选择题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（将正确答案的字母序号填入下表，每小题2分，共24分）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39"/>
        <w:gridCol w:w="640"/>
        <w:gridCol w:w="639"/>
        <w:gridCol w:w="640"/>
        <w:gridCol w:w="640"/>
        <w:gridCol w:w="639"/>
        <w:gridCol w:w="640"/>
        <w:gridCol w:w="639"/>
        <w:gridCol w:w="640"/>
        <w:gridCol w:w="640"/>
        <w:gridCol w:w="63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题号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答案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1、义务教育阶段学校积极心理环境指数调查显示，学校积极心理环境指数每提高10%，学生焦虑、孤独、违规违纪等负面情绪和行为平均降低约6%，这启示我们(　　)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A．青春期的矛盾心理是不正常的心理现象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B．青春期的矛盾心理有助于我们健康成长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C．培养积极心理，学会克服青春期的烦恼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D．我们要正确看待青春期的身体变化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进入青春期，校园里偶尔会出现个别同学青春萌动的现象，这些心理既让他们感到新奇，又让他们觉得苦恼。解决这些矛盾心理，男女同学之间要（　　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①相互尊重，自重自爱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②言谈得当、举止得体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③慎重对待，理智处理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④坦然面对，小心呵护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A．①③④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B．①②③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C．①②④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D．②③④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习近平同志在2019年新年祝词中引用了古语“岁月不居，时节如流”，意思是光阴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>流水一样不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会</w:t>
      </w:r>
      <w:r>
        <w:rPr>
          <w:rFonts w:hint="eastAsia" w:ascii="宋体" w:hAnsi="宋体" w:eastAsia="宋体" w:cs="宋体"/>
          <w:sz w:val="24"/>
          <w:szCs w:val="24"/>
        </w:rPr>
        <w:t>停留。此诗句激励青少年对于青春要（　　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A．珍惜青春，积极创造生命意义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B．珍爱生命，享受青春的美好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C．活好当下，因为未来无法规划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D．顺其自然，看淡人生得与失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《大学》中说：“大学之道，在明明德，在亲民，在止于至善”。这句话给我们的启示是（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A、我们要努力学习，上一个好的大学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B、教育我们从小就要一心向善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C、我们应该有自己的格调和目标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D、人的一生永远都无法实现自己的目标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4592955</wp:posOffset>
            </wp:positionH>
            <wp:positionV relativeFrom="page">
              <wp:posOffset>3757930</wp:posOffset>
            </wp:positionV>
            <wp:extent cx="2407920" cy="1679575"/>
            <wp:effectExtent l="0" t="0" r="0" b="0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028" name="_x0000_t75" descr="u=917405349,762895517&amp;fm=26&amp;fmt=auto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_x0000_t75" descr="u=917405349,762895517&amp;fm=26&amp;fmt=auto&amp;gp=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19" cy="1679574"/>
                    </a:xfrm>
                    <a:ln>
                      <a:noFill/>
                    </a:ln>
                    <a:effectLst>
                      <a:outerShdw algn="ctr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5、观察右边的图片，对它的理解正确的是（  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A、我的情绪任何人都无法干涉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B、我的情绪想发泄就发泄，不受控制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C、任何人的情绪都是不能控制的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D、每个人的情绪都需要进行管理和调节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单元测试讲评课上，七（1）班因为成绩突出，赢得了数学老师的集体表扬。张雷同学认为终于可以松口气了，学习比以前放松了许多。王军同学信心满满，学习更加刻苦。这说明（　　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A．获得表扬后的开心可能有积极作用，也可能有消极作用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B．学生的成绩进步与否和老师的表扬无任何关系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C．考试考得好会使人骄傲自满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D．表扬就会使学生丧失进取心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“如果我们能够用正面的心态去面对和转换负面的感受，那么我们的人生一定会很精彩。”这句话启示我们（　　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①要善于将负面情感转换为成长的动力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②负面情感对我们的人生也有意义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③负面情感越多，我们的人生越精彩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④体验负面感受会丰富我们的人生阅历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A．①②④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B．①③④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C．②③④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D．①②③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 xml:space="preserve">据统计，诺贝尔奖获奖项目中，两人或两人以上协作共同获奖的占三分之二以上。在诺贝尔奖设立的前25年，合作获奖的占41%，而现在跃居80%。这表明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）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A.无合作，不成功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B.在集体生活中，竞争是以承认、尊重为前提的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C.合作更容易达到目标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D.集体的力量是个人力量的简单相加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9、观察下边漫画，认识正确的是（  ）</w:t>
      </w:r>
    </w:p>
    <w:p>
      <w:pP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1201420</wp:posOffset>
            </wp:positionH>
            <wp:positionV relativeFrom="page">
              <wp:posOffset>4609465</wp:posOffset>
            </wp:positionV>
            <wp:extent cx="4356735" cy="1394460"/>
            <wp:effectExtent l="0" t="0" r="0" b="0"/>
            <wp:wrapTight wrapText="bothSides">
              <wp:wrapPolygon>
                <wp:start x="21591" y="-2"/>
                <wp:lineTo x="0" y="0"/>
                <wp:lineTo x="0" y="21600"/>
                <wp:lineTo x="21591" y="21602"/>
                <wp:lineTo x="8" y="21602"/>
                <wp:lineTo x="21599" y="21600"/>
                <wp:lineTo x="21599" y="0"/>
                <wp:lineTo x="8" y="-2"/>
                <wp:lineTo x="21591" y="-2"/>
              </wp:wrapPolygon>
            </wp:wrapTight>
            <wp:docPr id="1029" name="_x0000_t75" descr="http://i2.w.yun.hjfile.cn/k12tiku/8c/3/8c373a336ac44384206fd79cddad5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_x0000_t75" descr="http://i2.w.yun.hjfile.cn/k12tiku/8c/3/8c373a336ac44384206fd79cddad5330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813" cy="1394145"/>
                    </a:xfrm>
                    <a:ln>
                      <a:noFill/>
                    </a:ln>
                    <a:effectLst>
                      <a:outerShdw algn="ctr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①我们要扮演好自己在集体中的角色，承担起应该承担的责任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②美好集体的建设，需要每个成员自觉付出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③只要认清自己的责任，就能够成为一个负责任的人 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④只有每个人都尽到自己的责任，生活才能更美好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A．①③④      B．②③④      C．①②④     D．①②③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 xml:space="preserve"> 童谣：一只蚂蚁来搬米，搬来搬去搬不起；二只蚂蚁来搬米，身体晃来又晃去；三只蚂蚁来搬米，轻轻抬着进洞里。童谣说明了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A、</w:t>
      </w:r>
      <w:r>
        <w:rPr>
          <w:rFonts w:hint="eastAsia" w:ascii="宋体" w:hAnsi="宋体" w:eastAsia="宋体" w:cs="宋体"/>
          <w:sz w:val="24"/>
          <w:szCs w:val="24"/>
        </w:rPr>
        <w:t xml:space="preserve">集体成员相互激励和竞争是集体发展的动力  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B、</w:t>
      </w:r>
      <w:r>
        <w:rPr>
          <w:rFonts w:hint="eastAsia" w:ascii="宋体" w:hAnsi="宋体" w:eastAsia="宋体" w:cs="宋体"/>
          <w:sz w:val="24"/>
          <w:szCs w:val="24"/>
        </w:rPr>
        <w:t xml:space="preserve">借助集体合力，我们可以完成单凭一己之力无法完成的事情 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C、</w:t>
      </w:r>
      <w:r>
        <w:rPr>
          <w:rFonts w:hint="eastAsia" w:ascii="宋体" w:hAnsi="宋体" w:eastAsia="宋体" w:cs="宋体"/>
          <w:sz w:val="24"/>
          <w:szCs w:val="24"/>
        </w:rPr>
        <w:t xml:space="preserve">认清责任，就能成为负责任的人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D.在生活中存在互相推诿，缺乏责任心的现象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11、2020年5月28日,十三届全国人大三次会议表决通过了《中华人民共和国民法典》。 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这表明法律(　)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A．对社会成员具有普遍约束力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B．由国家制定或认可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C．以国家强制力保证实施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D．是我们的“保护伞”和“守护人”</w:t>
      </w:r>
    </w:p>
    <w:p>
      <w:pPr>
        <w:spacing w:line="520" w:lineRule="exact"/>
        <w:ind w:left="312" w:hanging="312" w:hanging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12．在高铁“霸座男”的视频被传至网上引起公众广泛批评之后，“霸座女”又出现在列车上。对于此种行为，从法律角度看，我们青少年要做到（　　）</w:t>
      </w:r>
    </w:p>
    <w:p>
      <w:pPr>
        <w:spacing w:line="520" w:lineRule="exact"/>
        <w:ind w:left="273" w:left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①自觉学法、守法、用法、护法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②正确行使权利，自觉履行义务</w:t>
      </w:r>
    </w:p>
    <w:p>
      <w:pPr>
        <w:spacing w:line="520" w:lineRule="exact"/>
        <w:ind w:left="273" w:leftChars="13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③勇做法律的宣传者、践行者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④坚持有法可依、执法必严</w:t>
      </w:r>
    </w:p>
    <w:p>
      <w:pPr>
        <w:tabs>
          <w:tab w:val="left" w:pos="2300"/>
          <w:tab w:val="left" w:pos="4400"/>
          <w:tab w:val="left" w:pos="6400"/>
        </w:tabs>
        <w:spacing w:line="52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A．①②④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B．②③④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C．①③④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D．①②③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tbl>
      <w:tblPr>
        <w:tblStyle w:val="9"/>
        <w:tblpPr w:leftFromText="180" w:rightFromText="180" w:vertAnchor="text" w:horzAnchor="margin" w:tblpXSpec="left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675" w:leftChars="150" w:hanging="360" w:hanging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675" w:leftChars="150" w:hanging="360" w:hanging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675" w:leftChars="150" w:hanging="360" w:hanging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675" w:leftChars="150" w:hanging="360" w:hangingChars="15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ind w:left="675" w:leftChars="150" w:hanging="360" w:hanging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sz w:val="24"/>
          <w:szCs w:val="24"/>
        </w:rPr>
        <w:t>非选择题</w:t>
      </w:r>
      <w:r>
        <w:rPr>
          <w:rFonts w:hint="eastAsia" w:ascii="宋体" w:hAnsi="宋体" w:eastAsia="宋体" w:cs="宋体"/>
          <w:sz w:val="24"/>
          <w:szCs w:val="24"/>
        </w:rPr>
        <w:t>（本大题共4小题，共26分）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13. 观察右边的漫画《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法律面前人人平等</w:t>
      </w:r>
      <w:r>
        <w:rPr>
          <w:rFonts w:hint="eastAsia" w:ascii="宋体" w:hAnsi="宋体" w:eastAsia="宋体" w:cs="宋体"/>
          <w:sz w:val="24"/>
          <w:szCs w:val="24"/>
        </w:rPr>
        <w:t>》，谈谈你的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理解</w:t>
      </w:r>
      <w:r>
        <w:rPr>
          <w:rFonts w:hint="eastAsia" w:ascii="宋体" w:hAnsi="宋体" w:eastAsia="宋体" w:cs="宋体"/>
          <w:sz w:val="24"/>
          <w:szCs w:val="24"/>
        </w:rPr>
        <w:t>。（4分）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6685280</wp:posOffset>
            </wp:positionV>
            <wp:extent cx="1999615" cy="1832610"/>
            <wp:effectExtent l="0" t="0" r="0" b="0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030" name="_x0000_t75" descr="src=http___5b0988e595225_cdn_sohucs_com_images_20190731_27ecf12ca75440ffa9b8b8501ef33808_jpeg&amp;refer=http___5b0988e595225_cdn_sohu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_x0000_t75" descr="src=http___5b0988e595225_cdn_sohucs_com_images_20190731_27ecf12ca75440ffa9b8b8501ef33808_jpeg&amp;refer=http___5b0988e595225_cdn_sohuc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690" b="10199"/>
                    <a:stretch>
                      <a:fillRect/>
                    </a:stretch>
                  </pic:blipFill>
                  <pic:spPr>
                    <a:xfrm>
                      <a:off x="0" y="0"/>
                      <a:ext cx="1999614" cy="1832610"/>
                    </a:xfrm>
                    <a:ln>
                      <a:noFill/>
                    </a:ln>
                    <a:effectLst>
                      <a:outerShdw algn="ctr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40" w:hanging="240" w:hanging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学校要举行话剧表演竞赛。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某校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七年级(2)班的同学都积极报名,但是男女主角报名的人很多,小丑一角却无人报名。班长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琳琳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安排大家投票,平时经常逗大家乐的“开心果”小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被投票饰演小丑。小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对投票结果不满意,说:“凭什么是我?我才不愿意演小丑呢,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花那么多的时间排练，也影响我的学习，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我要退出。”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(1)小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黄不愿参加的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结果说明了什么?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(2)如果每个人都不愿意饰演小丑,作为调解员,你应该怎么样劝说大家?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6分）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15、少年强则中国强。未成年人的健康成长关系祖国的未来，对未成年人的特殊关爱和保护，已成为人们的共识。请根据以下文字图片，将文字与图片内容相符的连线。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group id="1031" o:spid="_x0000_s1026" o:spt="203" style="position:absolute;left:0pt;margin-left:7.6pt;margin-top:13.85pt;height:225.8pt;width:368pt;z-index:251659264;mso-width-relative:page;mso-height-relative:page;" coordorigin="8100,73323" coordsize="6895,5850">
            <o:lock v:ext="edit"/>
            <v:shape id="1032" o:spid="_x0000_s1027" o:spt="75" alt="src=http___5b0988e595225_cdn_sohucs_com_q_70,c_zoom,w_640_images_20181106_a3e79c07803d40c6bdba2561d5c3fb98_jpg&amp;refer=http___5b0988e595225_cdn_sohucs" type="#_x0000_t75" style="position:absolute;left:12359;top:77157;height:2016;width:2637;" filled="f" stroked="f" coordsize="21600,21600">
              <v:path/>
              <v:fill on="f" focussize="0,0"/>
              <v:stroke on="f" joinstyle="miter"/>
              <v:imagedata r:id="rId12" embosscolor="#FFFFFF" o:title="src=http___5b0988e595225_cdn_sohucs_com_q_70,c_zoom,w_640_images_20181106_a3e79c07803d40c6bdba2561d5c3fb98_jpg&amp;refer=http___5b0988e595225_cdn_sohucs"/>
              <o:lock v:ext="edit" aspectratio="t"/>
            </v:shape>
            <v:shape id="1033" o:spid="_x0000_s1028" o:spt="75" alt="src=http___pic1_mofangge_com_upload_papers_c08_20120718_20120718151855952198804_png&amp;refer=http___pic1_mofangge" type="#_x0000_t75" style="position:absolute;left:12763;top:73323;height:1465;width:1907;" filled="f" stroked="f" coordsize="21600,21600">
              <v:path/>
              <v:fill on="f" focussize="0,0"/>
              <v:stroke on="f" joinstyle="miter"/>
              <v:imagedata r:id="rId13" embosscolor="#FFFFFF" o:title="src=http___pic1_mofangge_com_upload_papers_c08_20120718_20120718151855952198804_png&amp;refer=http___pic1_mofangge"/>
              <o:lock v:ext="edit" aspectratio="t"/>
            </v:shape>
            <v:shape id="1034" o:spid="_x0000_s1029" o:spt="75" alt="p___mmbiz_qpic_cn_mmbiz_ycbmxNaibNT7Hf6W5MxH4NG6CgBgnGu8yHNoEneL7jR0JJPwibpJ0b1s0xJZdeRqLibpkLjC95pmKOQq4UMEQm26w_640_wxfrom=5&amp;refer=http___mmbiz_qpic" type="#_x0000_t75" style="position:absolute;left:12540;top:75203;height:1530;width:2320;" filled="f" stroked="f" coordsize="21600,21600">
              <v:path/>
              <v:fill on="f" focussize="0,0"/>
              <v:stroke on="f" joinstyle="miter"/>
              <v:imagedata r:id="rId14" embosscolor="#FFFFFF" o:title="p___mmbiz_qpic_cn_mmbiz_ycbmxNaibNT7Hf6W5MxH4NG6CgBgnGu8yHNoEneL7jR0JJPwibpJ0b1s0xJZdeRqLibpkLjC95pmKOQq4UMEQm26w_640_wxfrom=5&amp;refer=http___mmbiz_qpic"/>
              <o:lock v:ext="edit" aspectratio="t"/>
            </v:shape>
            <v:shape id="1036" o:spid="_x0000_s1030" o:spt="202" type="#_x0000_t202" style="position:absolute;left:8100;top:73540;height:600;width:1682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学校保护</w:t>
                    </w:r>
                  </w:p>
                </w:txbxContent>
              </v:textbox>
            </v:shape>
            <v:shape id="1037" o:spid="_x0000_s1031" o:spt="202" type="#_x0000_t202" style="position:absolute;left:8205;top:75549;height:720;width:1650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社会保护</w:t>
                    </w:r>
                  </w:p>
                </w:txbxContent>
              </v:textbox>
            </v:shape>
            <v:shape id="1038" o:spid="_x0000_s1032" o:spt="202" type="#_x0000_t202" style="position:absolute;left:8428;top:77953;height:784;width:1731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360" w:lineRule="auto"/>
                      <w:jc w:val="center"/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司法保护</w:t>
                    </w:r>
                  </w:p>
                </w:txbxContent>
              </v:textbox>
            </v:shape>
          </v:group>
        </w:pic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某校老师在讲做“做情绪情感的主人”这节内容时，给同学们讲了四个故事：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故事</w:t>
      </w:r>
      <w:r>
        <w:rPr>
          <w:rFonts w:hint="eastAsia" w:ascii="宋体" w:hAnsi="宋体" w:eastAsia="宋体" w:cs="宋体"/>
          <w:sz w:val="24"/>
          <w:szCs w:val="24"/>
        </w:rPr>
        <w:t>一：据《史记》记载：伍子胥在过昭关时，陷入进退两难时，因极度焦虑而一夜间须发全白。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故事</w:t>
      </w:r>
      <w:r>
        <w:rPr>
          <w:rFonts w:hint="eastAsia" w:ascii="宋体" w:hAnsi="宋体" w:eastAsia="宋体" w:cs="宋体"/>
          <w:sz w:val="24"/>
          <w:szCs w:val="24"/>
        </w:rPr>
        <w:t>二：《三国演义》中周瑜才华出众，机智过人。但他嫉妒心很强，对才能高于他的诸葛亮耿耿于怀。诸葛亮利用他的这个弱点，巧施计谋，使周瑜吐血而死。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故事</w:t>
      </w:r>
      <w:r>
        <w:rPr>
          <w:rFonts w:hint="eastAsia" w:ascii="宋体" w:hAnsi="宋体" w:eastAsia="宋体" w:cs="宋体"/>
          <w:sz w:val="24"/>
          <w:szCs w:val="24"/>
        </w:rPr>
        <w:t>三：《儒林外史》中的范进，多次赴考不第，直到50多岁金榜题名时，狂呼大叫：”我中了!我中了！“而精神失常。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故事四：公元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383年8月，前秦符坚率百万大军与东晋几万人在淝水展开决战，结果战败，一路北逃，看到风吹草动，就已为是埋伏的晋军，有晋军穷追不舍，就有了后来的典故“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风声鹤唳，草木皆兵”。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请你用有关情绪的知识，对这四则故事进行点评。（8分）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点评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要求：1、语言精炼，条理清晰，只写要点。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2、字数在100字左右。</w:t>
      </w:r>
      <w:bookmarkStart w:id="0" w:name="_GoBack"/>
      <w:bookmarkEnd w:id="0"/>
    </w:p>
    <w:p>
      <w:pPr>
        <w:spacing w:line="264" w:lineRule="auto"/>
        <w:rPr>
          <w:rFonts w:hint="eastAsia"/>
        </w:rPr>
      </w:pPr>
    </w:p>
    <w:p>
      <w:pPr>
        <w:spacing w:line="264" w:lineRule="auto"/>
        <w:rPr>
          <w:rFonts w:hint="eastAsia"/>
        </w:rPr>
      </w:pPr>
    </w:p>
    <w:p>
      <w:pPr>
        <w:spacing w:line="264" w:lineRule="auto"/>
        <w:rPr>
          <w:rFonts w:hint="eastAsia"/>
        </w:rPr>
      </w:pPr>
    </w:p>
    <w:p>
      <w:pPr>
        <w:spacing w:line="264" w:lineRule="auto"/>
        <w:rPr>
          <w:rFonts w:hint="eastAsia"/>
        </w:rPr>
      </w:pPr>
    </w:p>
    <w:p>
      <w:pPr>
        <w:spacing w:line="264" w:lineRule="auto"/>
        <w:rPr>
          <w:rFonts w:hint="eastAsia"/>
        </w:rPr>
      </w:pPr>
    </w:p>
    <w:p>
      <w:pPr>
        <w:spacing w:line="264" w:lineRule="auto"/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ascii="宋体"/>
        </w:rPr>
      </w:pPr>
    </w:p>
    <w:p>
      <w:pPr>
        <w:spacing w:line="360" w:lineRule="exact"/>
        <w:ind w:left="630" w:leftChars="150" w:hanging="315" w:hangingChars="150"/>
        <w:rPr>
          <w:rFonts w:hint="eastAsia"/>
        </w:rPr>
      </w:pPr>
    </w:p>
    <w:p>
      <w:pPr>
        <w:spacing w:line="360" w:lineRule="exact"/>
        <w:ind w:left="630" w:leftChars="150" w:hanging="315" w:hangingChars="150"/>
        <w:rPr>
          <w:rFonts w:hint="eastAsia"/>
        </w:rPr>
      </w:pPr>
    </w:p>
    <w:p>
      <w:pPr>
        <w:spacing w:line="360" w:lineRule="exact"/>
        <w:ind w:left="630" w:leftChars="150" w:hanging="315" w:hangingChars="150"/>
        <w:rPr>
          <w:rFonts w:hint="eastAsia"/>
        </w:rPr>
      </w:pPr>
    </w:p>
    <w:p>
      <w:pPr>
        <w:spacing w:line="360" w:lineRule="exact"/>
        <w:rPr>
          <w:rFonts w:hint="eastAsia" w:ascii="宋体" w:hAnsi="宋体"/>
        </w:rPr>
        <w:sectPr>
          <w:headerReference r:id="rId5" w:type="default"/>
          <w:footerReference r:id="rId6" w:type="default"/>
          <w:pgSz w:w="11907" w:h="16840"/>
          <w:pgMar w:top="2155" w:right="1797" w:bottom="2155" w:left="1797" w:header="851" w:footer="1613" w:gutter="0"/>
          <w:pgNumType w:start="1"/>
          <w:cols w:space="708" w:num="1"/>
          <w:docGrid w:type="lines" w:linePitch="312" w:charSpace="0"/>
        </w:sectPr>
      </w:pPr>
    </w:p>
    <w:p/>
    <w:sectPr>
      <w:pgSz w:w="11907" w:h="16840"/>
      <w:pgMar w:top="1440" w:right="1800" w:bottom="1440" w:left="180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left"/>
      <w:rPr>
        <w:kern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spacing w:line="240" w:lineRule="auto"/>
      <w:rPr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12874B30"/>
    <w:rsid w:val="73FF7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52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4"/>
    <w:uiPriority w:val="0"/>
    <w:pPr>
      <w:keepNext/>
      <w:keepLines/>
      <w:spacing w:before="260" w:after="260" w:line="416" w:lineRule="atLeast"/>
      <w:outlineLvl w:val="2"/>
    </w:pPr>
    <w:rPr>
      <w:b/>
      <w:bCs/>
      <w:kern w:val="2"/>
      <w:sz w:val="32"/>
      <w:szCs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7"/>
    <w:uiPriority w:val="0"/>
    <w:rPr>
      <w:rFonts w:ascii="宋体" w:hAnsi="Courier New" w:cs="Courier New"/>
      <w:kern w:val="2"/>
      <w:sz w:val="21"/>
      <w:szCs w:val="21"/>
    </w:rPr>
  </w:style>
  <w:style w:type="paragraph" w:styleId="5">
    <w:name w:val="Balloon Text"/>
    <w:basedOn w:val="1"/>
    <w:link w:val="29"/>
    <w:uiPriority w:val="0"/>
    <w:rPr>
      <w:kern w:val="2"/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22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11">
    <w:name w:val="Strong"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338DE6"/>
      <w:u w:val="none"/>
    </w:rPr>
  </w:style>
  <w:style w:type="character" w:styleId="14">
    <w:name w:val="Emphasis"/>
    <w:basedOn w:val="10"/>
    <w:uiPriority w:val="0"/>
    <w:rPr>
      <w:color w:val="CC0000"/>
    </w:rPr>
  </w:style>
  <w:style w:type="character" w:styleId="15">
    <w:name w:val="HTML Definition"/>
    <w:basedOn w:val="10"/>
    <w:uiPriority w:val="0"/>
  </w:style>
  <w:style w:type="character" w:styleId="16">
    <w:name w:val="HTML Variable"/>
    <w:basedOn w:val="10"/>
    <w:uiPriority w:val="0"/>
  </w:style>
  <w:style w:type="character" w:styleId="17">
    <w:name w:val="Hyperlink"/>
    <w:uiPriority w:val="0"/>
    <w:rPr>
      <w:color w:val="333333"/>
      <w:u w:val="none"/>
    </w:rPr>
  </w:style>
  <w:style w:type="character" w:styleId="18">
    <w:name w:val="HTML Cod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19">
    <w:name w:val="HTML Cite"/>
    <w:basedOn w:val="10"/>
    <w:uiPriority w:val="0"/>
  </w:style>
  <w:style w:type="character" w:styleId="20">
    <w:name w:val="HTML Keyboard"/>
    <w:basedOn w:val="10"/>
    <w:uiPriority w:val="0"/>
    <w:rPr>
      <w:rFonts w:ascii="serif" w:hAnsi="serif" w:eastAsia="serif" w:cs="serif"/>
      <w:sz w:val="21"/>
      <w:szCs w:val="21"/>
    </w:rPr>
  </w:style>
  <w:style w:type="character" w:styleId="21">
    <w:name w:val="HTML Sampl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2">
    <w:name w:val=" Char Char2"/>
    <w:link w:val="8"/>
    <w:uiPriority w:val="0"/>
    <w:rPr>
      <w:rFonts w:ascii="宋体" w:hAnsi="宋体" w:cs="宋体"/>
      <w:sz w:val="24"/>
      <w:szCs w:val="24"/>
    </w:rPr>
  </w:style>
  <w:style w:type="character" w:customStyle="1" w:styleId="23">
    <w:name w:val=" Char Char4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 Char Char3"/>
    <w:link w:val="3"/>
    <w:uiPriority w:val="0"/>
    <w:rPr>
      <w:b/>
      <w:bCs/>
      <w:kern w:val="2"/>
      <w:sz w:val="32"/>
      <w:szCs w:val="32"/>
    </w:rPr>
  </w:style>
  <w:style w:type="character" w:customStyle="1" w:styleId="25">
    <w:name w:val="fontborder"/>
    <w:basedOn w:val="10"/>
    <w:uiPriority w:val="0"/>
    <w:rPr>
      <w:bdr w:val="single" w:color="000000" w:sz="6" w:space="0"/>
    </w:rPr>
  </w:style>
  <w:style w:type="character" w:customStyle="1" w:styleId="26">
    <w:name w:val="fontstrikethrough"/>
    <w:basedOn w:val="10"/>
    <w:uiPriority w:val="0"/>
    <w:rPr>
      <w:strike/>
    </w:rPr>
  </w:style>
  <w:style w:type="character" w:customStyle="1" w:styleId="27">
    <w:name w:val="标题1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8">
    <w:name w:val="html_txt1"/>
    <w:uiPriority w:val="0"/>
    <w:rPr>
      <w:color w:val="000000"/>
    </w:rPr>
  </w:style>
  <w:style w:type="character" w:customStyle="1" w:styleId="29">
    <w:name w:val=" Char Char1"/>
    <w:link w:val="5"/>
    <w:uiPriority w:val="0"/>
    <w:rPr>
      <w:kern w:val="2"/>
      <w:sz w:val="18"/>
      <w:szCs w:val="18"/>
    </w:rPr>
  </w:style>
  <w:style w:type="character" w:customStyle="1" w:styleId="30">
    <w:name w:val="hover26"/>
    <w:basedOn w:val="10"/>
    <w:uiPriority w:val="0"/>
  </w:style>
  <w:style w:type="character" w:customStyle="1" w:styleId="31">
    <w:name w:val="c-icon28"/>
    <w:basedOn w:val="10"/>
    <w:uiPriority w:val="0"/>
  </w:style>
  <w:style w:type="character" w:customStyle="1" w:styleId="32">
    <w:name w:val="hover27"/>
    <w:basedOn w:val="10"/>
    <w:uiPriority w:val="0"/>
    <w:rPr>
      <w:color w:val="315EFB"/>
    </w:rPr>
  </w:style>
  <w:style w:type="paragraph" w:customStyle="1" w:styleId="33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</w:style>
  <w:style w:type="paragraph" w:customStyle="1" w:styleId="3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DIY</Company>
  <Pages>1</Pages>
  <Words>2318</Words>
  <Characters>2367</Characters>
  <Paragraphs>185</Paragraphs>
  <TotalTime>1</TotalTime>
  <ScaleCrop>false</ScaleCrop>
  <LinksUpToDate>false</LinksUpToDate>
  <CharactersWithSpaces>2601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2022-03-30T06:21:00Z</dcterms:created>
  <dc:creator>XIAOYAO</dc:creator>
  <cp:lastModifiedBy>netsun</cp:lastModifiedBy>
  <cp:lastPrinted>2016-06-16T03:49:00Z</cp:lastPrinted>
  <dcterms:modified xsi:type="dcterms:W3CDTF">2022-04-24T07:29:48Z</dcterms:modified>
  <dc:title>2007年永川市初中毕业生学业考试诊断测试（一）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1a78ab8fe1774637b12292f9b14aaafa</vt:lpwstr>
  </property>
  <property fmtid="{D5CDD505-2E9C-101B-9397-08002B2CF9AE}" pid="7" name="KSOProductBuildVer">
    <vt:lpwstr>2052-11.1.0.11365</vt:lpwstr>
  </property>
</Properties>
</file>