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auto"/>
          <w:sz w:val="32"/>
        </w:rPr>
        <w:t>九年级期中考试道德与法治试卷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一、比较与选择（下列每小题的四个选项中，只有一项是最符合题意的。每小题3分，共51分。）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9月8日，在全国抗击新冠肺炎疫情表彰大会上，钟南山被授予“共和国勋章”，张伯礼、张定宇、陈薇被授予“人民英雄”国家荣誉称号。在新冠肺炎疫情发生后，以钟南山为代表的医护人员逆行向前，强调严格防控，撰写新冠肺炎诊疗方案，在疫情防控、重症救治、科研攻关等方面作出杰出贡献。抗疫医务工作者的光荣事迹启示中学生要（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A. </w:t>
      </w:r>
      <w:r>
        <w:rPr>
          <w:rFonts w:ascii="宋体" w:hAnsi="宋体" w:eastAsia="宋体" w:cs="宋体"/>
          <w:color w:val="auto"/>
        </w:rPr>
        <w:t>遵守职业道德，培养敬业精神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B. </w:t>
      </w:r>
      <w:r>
        <w:rPr>
          <w:rFonts w:ascii="宋体" w:hAnsi="宋体" w:eastAsia="宋体" w:cs="宋体"/>
          <w:color w:val="auto"/>
        </w:rPr>
        <w:t>投身医务领域，做出不俗成就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rFonts w:hint="eastAsia"/>
        </w:rPr>
        <w:t xml:space="preserve">C. </w:t>
      </w:r>
      <w:r>
        <w:rPr>
          <w:rFonts w:ascii="宋体" w:hAnsi="宋体" w:eastAsia="宋体" w:cs="宋体"/>
          <w:color w:val="auto"/>
        </w:rPr>
        <w:t>发扬实干精神，努力研发疫苗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hint="eastAsia"/>
        </w:rPr>
        <w:t xml:space="preserve">D. </w:t>
      </w:r>
      <w:r>
        <w:rPr>
          <w:rFonts w:ascii="宋体" w:hAnsi="宋体" w:eastAsia="宋体" w:cs="宋体"/>
          <w:color w:val="auto"/>
        </w:rPr>
        <w:t>树立远大理想，提升自身能力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如今，打开“郑好办”APP就能实现停车- -键导航、余位提醒、先停车后付费等。“掌上” 办事不出门、看病挂号不排队……在郑州，基于“城市大脑”的搭建，数字化在更多的场景得到应用，为我们的生活带来了诸多便利。这体现了（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①经济发展促进科技领域创新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②政府的宗旨是为人民服务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③科技创新让生活更加美好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④企业是社会创新的重要力量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9月22日至24日，第四届全球跨境电子商务大会在郑州市举行，全世界跨境电商的目光再次投向这里。如意湖畔，政商界的嘉宾大咖，共议疫情下跨境电商“一枝独秀”的表现，共商跨境电商进一步健康发展的制度和规则。这表明（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中国开始为世界经济增长注入新的活力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发展的根本目的就是增进民生福祉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企业是社会创新的重要力量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郑州市坚持对外开放的基本国策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“什么疫情大流行？节假日期间，游客激增，长城人潮涌动”，美国有线电视新闻网（CNW）的报道标题代表了外国人对中国“十一”黄金周的普遍印象。“5亿中国人正在度假，而世界其他国家的人仍在梦想度假”，印度“ThePrint”网站感慨称，黄金周假期显示了中国对经济复苏和公共卫生措施的信心，下列最能符合你读完上述材料后感想的是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改革开放是我国的强国之路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社会主义制度具有巨大优越性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中国特色社会主义进入了新时代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对外开放是当代中国最鲜明的特色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关注重大时政热点，瞄准国家发展大计，是我校道德与法治课堂教学的一大特色。九年级某班的道德与法治课上，老师和同学们对近期发生的新闻事件进行解读。下列新闻事件与解读一致的是（    ）</w:t>
      </w:r>
    </w:p>
    <w:tbl>
      <w:tblPr>
        <w:tblStyle w:val="4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609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wBefore w:w="0" w:type="dxa"/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Time New Romans" w:hAnsi="Time New Romans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新闻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wBefore w:w="0" w:type="dxa"/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①</w:t>
            </w:r>
          </w:p>
        </w:tc>
        <w:tc>
          <w:tcPr>
            <w:tcW w:w="6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新华社北京10月13日电。近日，中共中央、国务院印发了《深化新时代教育评价改革总体方案》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教育是民族振兴社会进步的基石。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wBefore w:w="0" w:type="dxa"/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②</w:t>
            </w:r>
          </w:p>
        </w:tc>
        <w:tc>
          <w:tcPr>
            <w:tcW w:w="6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10月17日，是我国第7个国家扶贫日，也是第28个国际消除贫困日。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脱贫攻坚是当前我国工作的中心。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wBefore w:w="0" w:type="dxa"/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③</w:t>
            </w:r>
          </w:p>
        </w:tc>
        <w:tc>
          <w:tcPr>
            <w:tcW w:w="6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10月18日，2020世界青年科学家峰会</w:t>
            </w:r>
            <w:r>
              <w:rPr>
                <w:rFonts w:ascii="宋体" w:hAnsi="宋体" w:eastAsia="宋体" w:cs="宋体"/>
                <w:color w:val="000000"/>
                <w:position w:val="-1"/>
              </w:rPr>
              <w:drawing>
                <wp:inline distT="0" distB="0" distL="114300" distR="114300">
                  <wp:extent cx="139700" cy="190500"/>
                  <wp:effectExtent l="0" t="0" r="1270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浙江温州医科大学正式开幕。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科技创新能力已经成为综合国力竞争的决定性因素。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wBefore w:w="0" w:type="dxa"/>
          <w:trHeight w:val="33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④</w:t>
            </w:r>
          </w:p>
        </w:tc>
        <w:tc>
          <w:tcPr>
            <w:tcW w:w="60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10月24日新华社报道“十三五”期间，共有960个全国民族团结进步示范区示范单位获命名，其中示范州（地、市、盟）42个。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jc w:val="left"/>
              <w:textAlignment w:val="center"/>
              <w:rPr>
                <w:rStyle w:val="5"/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  <w:t>加强和巩固民族团结，是中华民族的最高利益。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①②③④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金鸡鸣郑州，百花映绿城。在郑州人家门口举办的2020年中国金鸡百花电影节，9月5日正式启动免费电影公益放映活动。全市104家电影院同步推出“我家电影快乐观”周末观影专场，市民可以免费观看《永远的焦裕禄》《宛城之战》等20部本土优秀电影，仔细品味“老家河南”味道，共同感受电影文化的魅力。金鸡百花电影节在郑州举办的意义不包括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延续文化血脉，珍爱精神家园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传承传统文化，提升城市底蕴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充实精神生活，满足各种需求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促进经济发展，激发城市活力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为贯彻落实习近平总书记关于“十四五”规划编制工作要开门问策、集思广益，把加强顶层设计和坚持问计于民统一起来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重要指示精神，提高规划编制的透明度和社会参与度，我省“十四五”规划编制即日起开展网上意见征求。此举有利于（ 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公民直接参与国家事务的管理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促进河南省实现更高质量发展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扩大公民在政治生活中的权利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体现以公民为中心的发展思想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2020年10月16日是第40个世界粮食日，今年联合国粮农组织将全球活动主题确定为“齐成长、同繁荣、共持续。行动造就未来。”今年全国粮食安全宣传周的主题是“端牢中国饭碗共筑全球粮安”。手中有粮、心中不慌在任何时候都是真理。以下适合作为粮食安全宣传词的有（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①一粥一饭，当思来之不易。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②天地之大，黎元为先。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③谁知盘中餐，粒粒皆辛苦.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④来者落地生根，去者落叶归根。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①②③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“文明进餐，分餐进食”“低碳生活，绿色出行”“ 革除濫食野生动物陋习”……在泛征集民意的基础上，《河南省文明行为促进条例》经河南省十三届人大常委会第+九次会议表决通过自2021年1月1日起实施。该条例的出台（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旨在弘扬中原优秀文化，促进中原出彩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有利于河南人民共享经济社会发展成果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是推进文明中原建设的一-座法治里程碑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将使得社会中存在的不良风气彻底消失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1元钱能干啥？如果你向别人借了1元钱，会怎么做？近日，河南郑州，一名中学生在公交车站苦等了两小时，只为了还当天中午向公交司机借的1元钱，还递上一杯奶茶表示感谢。这名中学生身上最值得我们学习、践行的中华传统美德是（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敬业尽责，仁者爱人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扶危济困、助人为乐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勤劳俭朴，艰苦奋斗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诚实守信、文明礼貌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10月26日，一则消息在微博传开----中国空间站将美国拒之门外。网友纷纷以“系统提醒，中国拒绝了您的好友请求”之类的言语进行调侃，并猜测中国是否为了“解气”而拒绝了美国的申请。但事实却是，美国团队参与申报的项目在科学价值和技术层面未达标，直白地说，美国团队还“不行”。上述材料说明（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我国已建成创新型国家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我国创新水平全面领先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我国科技创新能力提高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生活各领域都可以创新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2020年8月31日，中共中央政治局会议审议了《黄河流域生态保护和高质量发展规划纲要》。会议要求，统筹推进山水林田湖草沙综合治理、系统治理、源头治理，改善黄河流域生态环境，优化水资源配置，保进全流城高质量发展，改善人民群众生活，保护传承弘扬黄河文化，让黄河成为造福人民的幸福河。《规划纲要》可以传达出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①绿水青山就是金山银山的理念</w:t>
      </w:r>
      <w:r>
        <w:rPr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②绿色、环保、共享的发展战略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③我国以人民为中心的发展思想</w:t>
      </w:r>
      <w:r>
        <w:rPr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④我国坚持绿色发展的基本国策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②④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中国人口报告2020显示，2019年中国65岁及以上人口占比达12. 6%，未富先老问题突出；美日韩老年人口比重达12. 6%时人均GDP均在2. 4万美元以上，而中国仅1万美元。2022年中国将进入占比超过14%的深度老龄化社会，2033 年左右进入占比超过20%的超级老龄化社会，之后持续快速上升至2060年的约35%。上述材料说明（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我国总人口增速趋缓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我国大量的人口流动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我国人口老龄化加剧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总和生育率明显偏低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54000" cy="253365"/>
            <wp:effectExtent l="0" t="0" r="5080" b="57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在我国，政府的权力来源于人民。政府的宗旨是为人民服务，政府的工作要对人民负责，受人民监督，为人民谋利益。据此，下列做法中合适的是（）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①某市政府在中国政府采购网上发布采购公告接受人民监督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②某市通过举行价格改革听证会制定出自来水价格调整方案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③某地规划部门与小区物业协商后将地铁出口设在小区内部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④某政府给予当地纳税大户以违反交通规则免责的奖励措施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①②③④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①②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全球新能源汽车市场不断增长，国内汽车市场也正在悄然发生变化。2020年10月，我国乘用车市场信息联席会发布的数据显示，郑州进入全国新能源汽车市场前10，每销售100辆车5辆就是新能源。郑州新能源汽车销售火热有利于（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①保护环境，臧少大气污染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②取消限号，便利居民出行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③低碳出行，促进绿色消费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④生活提升，消灭尾气排放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①③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②③④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长期以来，党和国家在人力、物力、财力等方面大力支持民族地区的经济社会发展。特别是改革开放以来，国家进一步加大对欠发达民族地区的扶贫支持力度，推动西部大开发战略，实施兴边富民行动，通过输人技术、管理、人才等方式增强民族地区自我发展能力。党和国家上述做法旨在（   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民生是人民幸福之基、社会和谐之本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维护和促进民族团结、推动繁荣发展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形成平等团结互助和谐的新型民族关系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促进我国各族人民真正成为国家的主人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2020年10月14 日，深圳经济特区建立40周年庆祝大会在广东省深圳市隆重举行。深圳，又名“鹏城”，是中国设立的第一个经济特区，40 年过去了，当初的“小渔村”早已发展成为有影响力的现代化国际化大都市，创造了举世瞩目的“深圳速度”。深圳迅速崛起的发展密码有（ 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①坚持党的领导，保持正确方向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②坚持改革开放，加强内外交流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③坚持创新发展，提供强劲动力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④以人民为中心，落实共享理念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①②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②③④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①②③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①②③④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二、非选择题（共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49</w:t>
      </w:r>
      <w:r>
        <w:rPr>
          <w:rFonts w:ascii="宋体" w:hAnsi="宋体" w:eastAsia="宋体" w:cs="宋体"/>
          <w:b/>
          <w:color w:val="000000"/>
          <w:sz w:val="24"/>
        </w:rPr>
        <w:t>分）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color w:val="000000"/>
        </w:rPr>
        <w:t xml:space="preserve">18. </w:t>
      </w:r>
      <w:r>
        <w:rPr>
          <w:rFonts w:ascii="楷体" w:hAnsi="楷体" w:eastAsia="楷体" w:cs="楷体"/>
          <w:color w:val="000000"/>
        </w:rPr>
        <w:t>第七次全国人口普查摸底工作开展以来，全国各地普查员已投入到各家各户进行摸底工作。但在此过程中，也出现了家中无人或个别住户不配合普查的现象。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5248275" cy="1819275"/>
            <wp:effectExtent l="0" t="0" r="9525" b="9525"/>
            <wp:docPr id="4" name="图片 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男同学观点正确，女同学观点错误。</w:t>
      </w:r>
      <w:r>
        <w:rPr>
          <w:color w:val="000000"/>
        </w:rPr>
        <w:br w:type="textWrapping"/>
      </w:r>
      <w:r>
        <w:rPr>
          <w:color w:val="000000"/>
        </w:rPr>
        <w:t>人口问题是关系我国发展全局的重大问题，定期对人口进行普查有利于了解我国的人口状况，完善我国的生育政策。主动配合人口普查是公民的法定义务。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color w:val="000000"/>
        </w:rPr>
        <w:t xml:space="preserve">19. </w:t>
      </w:r>
      <w:r>
        <w:rPr>
          <w:rFonts w:ascii="楷体" w:hAnsi="楷体" w:eastAsia="楷体" w:cs="楷体"/>
          <w:color w:val="000000"/>
        </w:rPr>
        <w:t>材料一  “ 国家没有忘记我们”“ 感谢党中央和总书记对我们的关心”“荣誉属于所有烈士”……只经历过，才会有共鸣。作为抗美援朝战争的亲历者，已是90岁高龄的谢荣征，在聆听了习近平总书记讲话，特别是向志愿军老战士、老同志、伤残荣誉军人等致以最诚挚的问候，内心倍感温暖、备受鼓舞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  人无精神则不立，国无精神则不强。在纪念中国人民志愿军抗美援朝出国作战70周年大会上，习近平总书记深刻阐述了伟大抗美援朝精神的历史意义和时代价值，并强调；“ 伟大抗美援朝精神跨越时空、历久弥新，必须永续传承、世代发扬。”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 xml:space="preserve">）倍感温暖，备受鼓舞。材料一中谢荣征老人的感受体现了什么？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）深入了解，感受细节。请你为同学们推荐两部有关抗美援朝战争的优秀影视作品。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）心有所信，方能行远</w:t>
      </w:r>
      <w:r>
        <w:rPr>
          <w:rFonts w:ascii="宋体" w:hAnsi="宋体" w:eastAsia="宋体" w:cs="宋体"/>
          <w:color w:val="000000"/>
          <w:position w:val="-12"/>
        </w:rPr>
        <w:drawing>
          <wp:inline distT="0" distB="0" distL="114300" distR="114300">
            <wp:extent cx="126365" cy="76200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七十载后，硝烟远去，如何让抗美援朝“红色基因”代代相传？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①老人的感受体现了精神的力量是无穷的，中国人民在长期奋斗中培养、继承、发展起来的伟大民族精神始终是中华民族生生不息、发展壮大的强大精神支柱，是维系我国各族人民世世代代团结奋斗的牢固精神纽带，是激励中华儿女为实现中国梦而奋斗的不竭动力。正因为老人心中强大的民族精神，使得在受到问候时能够产生共鸣，倍感温暖。②老人的感受体现了中华民族精神，体现了具有与时俱进的品格。它在不同的历史时期有着不同的表现，并随着时代的进步而不断丰富和发展，几十年过去了，谢荣征老人心中依然秉承的中华民族精神，永不褪色，历久弥新，在受到总书记问候时倍感温暖、备受鼓舞。</w:t>
      </w:r>
      <w:r>
        <w:rPr>
          <w:color w:val="000000"/>
        </w:rPr>
        <w:br w:type="textWrapping"/>
      </w:r>
      <w:r>
        <w:rPr>
          <w:color w:val="000000"/>
        </w:rPr>
        <w:t>（2）《金刚川》《上甘岭》</w:t>
      </w:r>
      <w:r>
        <w:rPr>
          <w:color w:val="000000"/>
        </w:rPr>
        <w:br w:type="textWrapping"/>
      </w:r>
      <w:r>
        <w:rPr>
          <w:color w:val="000000"/>
        </w:rPr>
        <w:t>（3）①传承和弘扬民族精神，表现在国家危难、民族危亡的紧要关头能够挺身而出、舍生忘死、前仆后继；表现在他人生命、财产遇到危险的关键时刻能够见义勇为、扶危济困、无私奉献；表现在日常学习工作中的勤勤恳恳、任劳任怨、敬业创优。让我们从自己做起、从现在做起、从小事做起，自觉高扬民族精神，放飞梦想，创造精彩人生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color w:val="000000"/>
        </w:rPr>
        <w:t xml:space="preserve">20. </w:t>
      </w:r>
      <w:r>
        <w:rPr>
          <w:rFonts w:ascii="楷体" w:hAnsi="楷体" w:eastAsia="楷体" w:cs="楷体"/>
          <w:color w:val="000000"/>
        </w:rPr>
        <w:t>材料一  改革开 放特别是加入世贸组织后，我国加入国际大循环，形成了市场和资源（如矿产资源）“两头在外” 、形成“世界工厂”的发展模式，对我国抓住经济全球化机遇、快速提升经济实力、改善人民生活发挥了重要作用。近几年，经济全球化遭遇逆风，这次疫情可能加剧逆全球化趋势，各国内顾倾向明显上升，我国发展面临的外部环境可能出现重大变化。实施扩大内需战略，是当前应对疫情冲击的需要，是保持我国经济长期持续健康发展的需要，也是满足人民日益增长的美好生活的需要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  大国经济的优势就是内部可循环。我国有14亿人口，人均国内生产总值已经突破1万美元，是全球最大最有潜力的消费市场。居民消费优化升级，同现代科技和生产方式相结合，蕴含着巨大增长空间。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阅读材料，运用所学知识，思考并回答下列问题：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）加入世贸组织后，我国经济实力提升、人民生活改善的表现有哪些？ （三个方面即可，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）作为全球最大最有潜力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消费市场，我国应如何发挥大国经济优势，促进内部循环？ （三个方面即可，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分）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（1）①人民收入增加，收入水平提高；②社会医疗保障体系完善；我国城乡规模扩大，扶贫工作取得重大成就。</w:t>
      </w:r>
      <w:r>
        <w:rPr>
          <w:color w:val="000000"/>
        </w:rPr>
        <w:br w:type="textWrapping"/>
      </w:r>
      <w:r>
        <w:rPr>
          <w:color w:val="000000"/>
        </w:rPr>
        <w:t>（2）①把提升发展质量放在首位。中国正在加快建设制造强国的步伐，发展先进制造业，推动传统产业优化升级，从而进一步提升我国在全球分工中的地位；②坚持创新驱动发展，积极寻求新的经济增长点，生物科技、新能源、新材料、空间技术、人工智能等全球性技术创新与新兴产业蓬勃兴起，中国要努力抢占全球技术创新与新兴产业的发展制高点，培育壮大经济发展新动能；③落实科教兴国以及人才强国发展战略，将科技和教育摆在经济社会发展的重要位置，增强自主创新能力，加快形成有利于创新的治理格局和协同机制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color w:val="000000"/>
        </w:rPr>
        <w:t xml:space="preserve">21. </w:t>
      </w:r>
      <w:r>
        <w:rPr>
          <w:rFonts w:ascii="楷体" w:hAnsi="楷体" w:eastAsia="楷体" w:cs="楷体"/>
          <w:color w:val="000000"/>
        </w:rPr>
        <w:t>材料一  2020年10月17日十三届全国人大常委会第二十二次会议经表决通过修订后的《中华人民共和国未成年人保护法》。修订后的未成年人保护法分为总则、家庭保护、学校保护、社会保护、网络保护、政府保护、司法保护、法律责任和附则，共九章132条。该法将自2021年6月1日起施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为了解同学们对《未成年人保护法》的关注情况，让同学们更好的掌握法律知识、保护自身安全，你校法律服务社团准备进行一次校园调研活动，请你积极参与并完成相应的策划和组织工作。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）要做好这次校园调研活动，应完成哪些必要的前期准备工作？ （三方面即可，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）在此次调研活动背景的编写中，有社团成员提供了与此相关的部分材料，请你参与其中并将下列内容补充完整：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道路决定命运，道路引领未来。坚定不移地走中国特色社会主义法治道路，必须坚持_________________、______________________、__________________有机统一。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材料二  在调研活动中，调研小组看到小徐同学的时政摘抄笔记中有如下内容：此次修订在强化家庭监护责任、加强未成年人网络保护等方面亮点颇多。其中，针对未成年人的安全教育和保护、勤俭节约意识培养、网络保护等作出更加具体明确的规定，进一步压实了监护人、学校、网络服务提供者的主体责任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）请根据小徐同学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摘抄笔记，分析此次《未成年人保护法》修订的意义。（三方面即可， 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）调研活动结束后，调研小组需要在校园中对调研报告进行展示，请你推荐一个校园内的展示位置，并说明理由。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（1）确定调研的时间和地点；确定调研主题（提纲）；确定活动的组织者；同学分组，人员分工。</w:t>
      </w:r>
      <w:r>
        <w:rPr>
          <w:color w:val="000000"/>
        </w:rPr>
        <w:br w:type="textWrapping"/>
      </w:r>
      <w:r>
        <w:rPr>
          <w:color w:val="000000"/>
        </w:rPr>
        <w:t>（2）党的领导、人民当家作主、依法治国</w:t>
      </w:r>
      <w:r>
        <w:rPr>
          <w:color w:val="000000"/>
        </w:rPr>
        <w:br w:type="textWrapping"/>
      </w:r>
      <w:r>
        <w:rPr>
          <w:color w:val="000000"/>
        </w:rPr>
        <w:t>（3）有利于进一步维护未成年人合法权益，保障未成年人健康成长；有利于落实依法治国，完善社会主义法律体系；有利于促进社会公平正义，维护社会和谐稳定。</w:t>
      </w:r>
      <w:r>
        <w:rPr>
          <w:color w:val="000000"/>
        </w:rPr>
        <w:br w:type="textWrapping"/>
      </w:r>
      <w:r>
        <w:rPr>
          <w:color w:val="000000"/>
        </w:rPr>
        <w:t>（4）学校宣传栏。学校宣传栏在学校最醒目的地方，同学们平时就有关注宣传栏的习惯，所以越来越多的同学们观看调研报告，提高法律意识。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sectPr>
      <w:headerReference r:id="rId3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drawing>
        <wp:inline distT="0" distB="0" distL="114300" distR="114300">
          <wp:extent cx="846455" cy="304800"/>
          <wp:effectExtent l="0" t="0" r="6985" b="0"/>
          <wp:docPr id="8" name="图片 5" descr="微信图片_20200219170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" descr="微信图片_202002191708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45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114300" distR="114300">
          <wp:extent cx="845820" cy="304800"/>
          <wp:effectExtent l="0" t="0" r="7620" b="0"/>
          <wp:docPr id="9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1" descr="C:\Users\0\Documents\Tencent Files\804397265\Image\C2C\Image3\$_Z{R_2L8%1DU0RC6ZU7{4C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58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457C2"/>
    <w:rsid w:val="002908F0"/>
    <w:rsid w:val="002A0E5D"/>
    <w:rsid w:val="002A1A21"/>
    <w:rsid w:val="002F06B2"/>
    <w:rsid w:val="003102DB"/>
    <w:rsid w:val="00322108"/>
    <w:rsid w:val="003C4A95"/>
    <w:rsid w:val="003D0C09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EE31033"/>
    <w:rsid w:val="79443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 New Romans" w:hAnsi="Time New Roman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ascii="Calibri" w:hAnsi="Calibri" w:eastAsia="Microsoft YaHei UI" w:cs="Times New Roman"/>
      <w:sz w:val="22"/>
      <w:szCs w:val="22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wmf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wmf"/><Relationship Id="rId5" Type="http://schemas.openxmlformats.org/officeDocument/2006/relationships/image" Target="media/image3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9</Pages>
  <Words>5922</Words>
  <Characters>6189</Characters>
  <Lines>0</Lines>
  <Paragraphs>0</Paragraphs>
  <TotalTime>0</TotalTime>
  <ScaleCrop>false</ScaleCrop>
  <LinksUpToDate>false</LinksUpToDate>
  <CharactersWithSpaces>6386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2021-02-18T20:22:09Z</dcterms:created>
  <dc:creator>学科网试题生产平台</dc:creator>
  <dc:description>2611735301595136</dc:description>
  <cp:lastModifiedBy>罗</cp:lastModifiedBy>
  <dcterms:modified xsi:type="dcterms:W3CDTF">2023-03-27T00:50:49Z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AB58B0A2BAB1445DA133CED63AD4E4FF</vt:lpwstr>
  </property>
</Properties>
</file>