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360" w:lineRule="auto"/>
        <w:jc w:val="center"/>
        <w:rPr>
          <w:rFonts w:hint="eastAsia" w:eastAsia="仿宋_GB2312"/>
          <w:b/>
          <w:sz w:val="32"/>
          <w:szCs w:val="32"/>
          <w:lang w:eastAsia="zh-CN"/>
        </w:rPr>
      </w:pPr>
      <w:r>
        <w:rPr>
          <w:rFonts w:hint="eastAsia"/>
          <w:b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10401300</wp:posOffset>
            </wp:positionH>
            <wp:positionV relativeFrom="topMargin">
              <wp:posOffset>10883900</wp:posOffset>
            </wp:positionV>
            <wp:extent cx="457200" cy="457200"/>
            <wp:effectExtent l="0" t="0" r="0" b="0"/>
            <wp:wrapNone/>
            <wp:docPr id="1026" name="图片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02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  <w:b/>
          <w:sz w:val="24"/>
        </w:rPr>
        <w:t>七下</w:t>
      </w:r>
      <w:r>
        <w:rPr>
          <w:rFonts w:hint="eastAsia" w:ascii="宋体" w:hAnsi="宋体"/>
          <w:b/>
          <w:sz w:val="24"/>
        </w:rPr>
        <w:t>期末</w:t>
      </w:r>
      <w:r>
        <w:rPr>
          <w:rFonts w:hint="eastAsia" w:ascii="宋体" w:hAnsi="宋体"/>
          <w:b/>
          <w:sz w:val="24"/>
          <w:lang w:eastAsia="zh-CN"/>
        </w:rPr>
        <w:t>试题</w:t>
      </w:r>
      <w:r>
        <w:rPr>
          <w:rFonts w:hint="eastAsia" w:eastAsia="仿宋_GB2312"/>
          <w:b/>
          <w:sz w:val="32"/>
          <w:szCs w:val="32"/>
          <w:lang w:eastAsia="zh-CN"/>
        </w:rPr>
        <w:t>参考答案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</w:t>
      </w:r>
      <w:r>
        <w:rPr>
          <w:rFonts w:hint="eastAsia" w:ascii="宋体" w:hAnsi="宋体" w:cs="宋体"/>
          <w:b/>
          <w:kern w:val="0"/>
          <w:szCs w:val="21"/>
        </w:rPr>
        <w:t>单项选择题</w:t>
      </w:r>
      <w:r>
        <w:rPr>
          <w:rFonts w:hint="eastAsia" w:ascii="宋体" w:hAnsi="宋体" w:cs="宋体"/>
          <w:kern w:val="0"/>
          <w:szCs w:val="21"/>
        </w:rPr>
        <w:t>（将正确答案的字母序号填入下表，每小题2分，共24分）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39"/>
        <w:gridCol w:w="640"/>
        <w:gridCol w:w="639"/>
        <w:gridCol w:w="640"/>
        <w:gridCol w:w="640"/>
        <w:gridCol w:w="639"/>
        <w:gridCol w:w="640"/>
        <w:gridCol w:w="639"/>
        <w:gridCol w:w="640"/>
        <w:gridCol w:w="640"/>
        <w:gridCol w:w="634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题号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4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6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7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8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9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10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11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答案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lang w:val="en-US" w:eastAsia="zh-CN"/>
              </w:rPr>
              <w:t>C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lang w:val="en-US" w:eastAsia="zh-CN"/>
              </w:rPr>
              <w:t>B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lang w:val="en-US" w:eastAsia="zh-CN"/>
              </w:rPr>
              <w:t>A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lang w:val="en-US" w:eastAsia="zh-CN"/>
              </w:rPr>
              <w:t>C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lang w:val="en-US" w:eastAsia="zh-CN"/>
              </w:rPr>
              <w:t>D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lang w:val="en-US" w:eastAsia="zh-CN"/>
              </w:rPr>
              <w:t>A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lang w:val="en-US" w:eastAsia="zh-CN"/>
              </w:rPr>
              <w:t>A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lang w:val="en-US" w:eastAsia="zh-CN"/>
              </w:rPr>
              <w:t>C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lang w:val="en-US" w:eastAsia="zh-CN"/>
              </w:rPr>
              <w:t>C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lang w:val="en-US" w:eastAsia="zh-CN"/>
              </w:rPr>
              <w:t>B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lang w:val="en-US" w:eastAsia="zh-CN"/>
              </w:rPr>
              <w:t>B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lang w:val="en-US" w:eastAsia="zh-CN"/>
              </w:rPr>
              <w:t>D</w:t>
            </w:r>
          </w:p>
        </w:tc>
      </w:tr>
    </w:tbl>
    <w:p>
      <w:pPr>
        <w:spacing w:line="360" w:lineRule="exact"/>
        <w:rPr>
          <w:rFonts w:hint="eastAsia" w:ascii="Calibri" w:hAnsi="宋体"/>
        </w:rPr>
      </w:pPr>
    </w:p>
    <w:p>
      <w:pPr>
        <w:spacing w:line="360" w:lineRule="exact"/>
        <w:ind w:left="630" w:leftChars="150" w:hanging="315" w:hangingChars="150"/>
        <w:rPr>
          <w:rFonts w:hint="eastAsia" w:ascii="Calibri" w:hAnsi="宋体"/>
        </w:rPr>
      </w:pPr>
      <w:r>
        <w:rPr>
          <w:rFonts w:hint="eastAsia" w:ascii="Calibri" w:hAnsi="宋体"/>
        </w:rPr>
        <w:t>二、</w:t>
      </w:r>
      <w:r>
        <w:rPr>
          <w:rFonts w:hint="eastAsia" w:ascii="Calibri" w:hAnsi="宋体"/>
          <w:b/>
        </w:rPr>
        <w:t>非选择题</w:t>
      </w:r>
      <w:r>
        <w:rPr>
          <w:rFonts w:hint="eastAsia" w:ascii="Calibri" w:hAnsi="宋体"/>
        </w:rPr>
        <w:t>（本大题共4小题，共26分）</w:t>
      </w:r>
    </w:p>
    <w:p>
      <w:pPr>
        <w:spacing w:line="360" w:lineRule="exact"/>
        <w:rPr>
          <w:rFonts w:hint="eastAsia" w:ascii="Calibri" w:hAnsi="宋体"/>
        </w:rPr>
      </w:pPr>
    </w:p>
    <w:p>
      <w:pPr>
        <w:spacing w:line="360" w:lineRule="auto"/>
        <w:rPr>
          <w:rFonts w:hint="default" w:ascii="Calibri" w:hAnsi="宋体"/>
          <w:lang w:val="en-US"/>
        </w:rPr>
      </w:pPr>
      <w:r>
        <w:rPr>
          <w:rFonts w:hint="eastAsia" w:ascii="Calibri" w:hAnsi="宋体"/>
        </w:rPr>
        <w:t>13. （4分）</w:t>
      </w:r>
      <w:r>
        <w:rPr>
          <w:rFonts w:hint="eastAsia" w:ascii="Calibri" w:hAnsi="宋体"/>
          <w:lang w:eastAsia="zh-CN"/>
        </w:rPr>
        <w:t>“民”与“官”在法律天平上能够平衡，不会偏向任何一方，任何人没有超越法律的特权。（</w:t>
      </w:r>
      <w:r>
        <w:rPr>
          <w:rFonts w:hint="eastAsia" w:ascii="Calibri" w:hAnsi="宋体"/>
          <w:lang w:val="en-US" w:eastAsia="zh-CN"/>
        </w:rPr>
        <w:t>1分）主要体现在，每个公民都平等的受到法律保护（1分），平等的享有法律赋予的权利和履行法律规定的义务（1分），任何人不论职务高低、功劳大小，只要触犯国家法律，都必须承担相应的法律责任。（1分）</w:t>
      </w:r>
    </w:p>
    <w:p>
      <w:pPr>
        <w:spacing w:line="360" w:lineRule="auto"/>
        <w:rPr>
          <w:rFonts w:hint="eastAsia" w:ascii="Calibri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hanging="210" w:hangingChars="100"/>
        <w:rPr>
          <w:rFonts w:hint="eastAsia" w:ascii="Calibri" w:hAnsi="宋体" w:eastAsia="宋体" w:cs="宋体"/>
          <w:color w:val="000000"/>
          <w:kern w:val="0"/>
          <w:szCs w:val="21"/>
        </w:rPr>
      </w:pPr>
      <w:r>
        <w:rPr>
          <w:rFonts w:hint="eastAsia" w:ascii="Calibri" w:hAnsi="宋体"/>
          <w:lang w:val="en-US" w:eastAsia="zh-CN"/>
        </w:rPr>
        <w:t>14、</w:t>
      </w:r>
      <w:r>
        <w:rPr>
          <w:rFonts w:hint="eastAsia" w:ascii="Calibri" w:hAnsi="宋体" w:eastAsia="宋体" w:cs="宋体"/>
          <w:color w:val="000000"/>
          <w:kern w:val="0"/>
          <w:szCs w:val="21"/>
        </w:rPr>
        <w:t>(1)</w:t>
      </w:r>
      <w:r>
        <w:rPr>
          <w:rFonts w:hint="eastAsia" w:ascii="Calibri" w:hAnsi="宋体" w:eastAsia="宋体" w:cs="宋体"/>
          <w:color w:val="000000"/>
          <w:kern w:val="0"/>
          <w:szCs w:val="21"/>
          <w:lang w:eastAsia="zh-CN"/>
        </w:rPr>
        <w:t>说明</w:t>
      </w:r>
      <w:r>
        <w:rPr>
          <w:rFonts w:hint="eastAsia" w:ascii="Calibri" w:hAnsi="宋体" w:eastAsia="宋体" w:cs="宋体"/>
          <w:color w:val="000000"/>
          <w:kern w:val="0"/>
          <w:szCs w:val="21"/>
        </w:rPr>
        <w:t>个人利益和集体利益之间</w:t>
      </w:r>
      <w:r>
        <w:rPr>
          <w:rFonts w:hint="eastAsia" w:ascii="Calibri" w:hAnsi="宋体" w:eastAsia="宋体" w:cs="宋体"/>
          <w:color w:val="000000"/>
          <w:kern w:val="0"/>
          <w:szCs w:val="21"/>
          <w:lang w:eastAsia="zh-CN"/>
        </w:rPr>
        <w:t>会</w:t>
      </w:r>
      <w:r>
        <w:rPr>
          <w:rFonts w:hint="eastAsia" w:ascii="Calibri" w:hAnsi="宋体" w:eastAsia="宋体" w:cs="宋体"/>
          <w:color w:val="000000"/>
          <w:kern w:val="0"/>
          <w:szCs w:val="21"/>
        </w:rPr>
        <w:t>存在冲突。</w:t>
      </w:r>
      <w:r>
        <w:rPr>
          <w:rFonts w:hint="eastAsia" w:ascii="Calibri" w:hAnsi="宋体" w:eastAsia="宋体" w:cs="宋体"/>
          <w:color w:val="000000"/>
          <w:szCs w:val="21"/>
          <w:lang w:eastAsia="zh-CN"/>
        </w:rPr>
        <w:t>（</w:t>
      </w:r>
      <w:r>
        <w:rPr>
          <w:rFonts w:hint="eastAsia" w:ascii="Calibri" w:hAnsi="宋体" w:eastAsia="宋体" w:cs="宋体"/>
          <w:color w:val="000000"/>
          <w:szCs w:val="21"/>
          <w:lang w:val="en-US" w:eastAsia="zh-CN"/>
        </w:rPr>
        <w:t>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0" w:firstLineChars="0"/>
        <w:rPr>
          <w:rFonts w:hint="default" w:ascii="Calibri" w:hAnsi="宋体" w:eastAsia="宋体"/>
          <w:lang w:val="en-US" w:eastAsia="zh-CN"/>
        </w:rPr>
      </w:pPr>
      <w:r>
        <w:rPr>
          <w:rFonts w:hint="eastAsia" w:ascii="Calibri" w:hAnsi="宋体" w:eastAsia="宋体" w:cs="宋体"/>
          <w:color w:val="000000"/>
          <w:kern w:val="0"/>
          <w:szCs w:val="21"/>
        </w:rPr>
        <w:t>(2)①在集体中,个人利益与集体利益本质上是一致的。当个人利益与集体利益发生冲突时,应把集体利益放在个人利益之上,坚持集体主义。②坚持集体主义,不是不关注个人利益,而是在承认个人利益的合理性、保护个人正当利益的前提下,反对只顾自己、不顾他人的极端个人主义。③无论个人之间有多大的矛盾和冲突,我们都应心中有集体,识大体、顾大局。</w:t>
      </w:r>
      <w:r>
        <w:rPr>
          <w:rFonts w:hint="eastAsia" w:ascii="Calibri" w:hAnsi="宋体" w:eastAsia="宋体" w:cs="宋体"/>
          <w:color w:val="000000"/>
          <w:szCs w:val="21"/>
          <w:lang w:eastAsia="zh-CN"/>
        </w:rPr>
        <w:t>（</w:t>
      </w:r>
      <w:r>
        <w:rPr>
          <w:rFonts w:hint="eastAsia" w:ascii="Calibri" w:hAnsi="宋体" w:eastAsia="宋体" w:cs="宋体"/>
          <w:color w:val="000000"/>
          <w:szCs w:val="21"/>
          <w:lang w:val="en-US" w:eastAsia="zh-CN"/>
        </w:rPr>
        <w:t>6分）</w:t>
      </w:r>
    </w:p>
    <w:p>
      <w:pPr>
        <w:spacing w:line="360" w:lineRule="auto"/>
        <w:rPr>
          <w:rFonts w:hint="default" w:ascii="Calibri" w:hAnsi="宋体"/>
          <w:lang w:val="en-US"/>
        </w:rPr>
      </w:pPr>
      <w:r>
        <w:rPr>
          <w:rFonts w:hint="eastAsia" w:ascii="Calibri" w:hAnsi="宋体"/>
          <w:lang w:val="en-US" w:eastAsia="zh-CN"/>
        </w:rPr>
        <w:t>15、左上 ——右下   左中——右中   左下——右上</w:t>
      </w:r>
    </w:p>
    <w:p>
      <w:pPr>
        <w:spacing w:line="360" w:lineRule="auto"/>
        <w:rPr>
          <w:rFonts w:hint="eastAsia" w:ascii="Calibri" w:hAnsi="宋体"/>
        </w:rPr>
      </w:pPr>
    </w:p>
    <w:p>
      <w:pPr>
        <w:spacing w:line="360" w:lineRule="auto"/>
        <w:rPr>
          <w:rFonts w:hint="eastAsia" w:ascii="Calibri" w:hAnsi="宋体"/>
        </w:rPr>
      </w:pPr>
    </w:p>
    <w:p>
      <w:pPr>
        <w:spacing w:line="360" w:lineRule="auto"/>
        <w:rPr>
          <w:rFonts w:hint="default" w:ascii="Calibri" w:hAnsi="宋体" w:eastAsia="宋体"/>
          <w:lang w:val="en-US" w:eastAsia="zh-CN"/>
        </w:rPr>
      </w:pPr>
      <w:r>
        <w:rPr>
          <w:rFonts w:hint="eastAsia" w:ascii="Calibri" w:hAnsi="宋体"/>
          <w:lang w:val="en-US" w:eastAsia="zh-CN"/>
        </w:rPr>
        <w:t>16、</w:t>
      </w:r>
      <w:r>
        <w:rPr>
          <w:rFonts w:hint="eastAsia" w:ascii="Calibri" w:hAnsi="宋体"/>
          <w:lang w:eastAsia="zh-CN"/>
        </w:rPr>
        <w:t>故事一伍子胥一夜白头，体现的是哀的情绪（</w:t>
      </w:r>
      <w:r>
        <w:rPr>
          <w:rFonts w:hint="eastAsia" w:ascii="Calibri" w:hAnsi="宋体"/>
          <w:lang w:val="en-US" w:eastAsia="zh-CN"/>
        </w:rPr>
        <w:t>2分）。故事二周瑜吐血而死是表现了怒的情绪。（2分）  范进中举精神失常表现的喜的情绪（2分）。故事四“</w:t>
      </w:r>
      <w:r>
        <w:rPr>
          <w:rFonts w:hint="eastAsia" w:ascii="Calibri" w:hAnsi="Times New Roman" w:eastAsia="宋体" w:cs="Times New Roman"/>
          <w:lang w:eastAsia="zh-CN"/>
        </w:rPr>
        <w:t>风声鹤唳，草木皆兵”表现的是惧的情绪（</w:t>
      </w:r>
      <w:r>
        <w:rPr>
          <w:rFonts w:hint="eastAsia" w:ascii="Calibri" w:hAnsi="Times New Roman" w:eastAsia="宋体" w:cs="Times New Roman"/>
          <w:lang w:val="en-US" w:eastAsia="zh-CN"/>
        </w:rPr>
        <w:t>2分）。只有观点，不联系材料扣2分</w:t>
      </w:r>
    </w:p>
    <w:p>
      <w:pPr>
        <w:spacing w:line="264" w:lineRule="auto"/>
        <w:rPr>
          <w:rFonts w:hint="eastAsia" w:ascii="Calibri"/>
        </w:rPr>
      </w:pPr>
    </w:p>
    <w:p>
      <w:pPr>
        <w:spacing w:line="360" w:lineRule="exact"/>
        <w:rPr>
          <w:rFonts w:hint="eastAsia" w:ascii="宋体" w:hAnsi="宋体"/>
        </w:rPr>
        <w:sectPr>
          <w:headerReference r:id="rId5" w:type="default"/>
          <w:footerReference r:id="rId6" w:type="default"/>
          <w:pgSz w:w="11907" w:h="16840"/>
          <w:pgMar w:top="2155" w:right="1797" w:bottom="2155" w:left="1797" w:header="851" w:footer="1613" w:gutter="0"/>
          <w:pgNumType w:start="1"/>
          <w:cols w:space="708" w:num="1"/>
          <w:docGrid w:type="lines" w:linePitch="312" w:charSpace="0"/>
        </w:sectPr>
      </w:pPr>
    </w:p>
    <w:p/>
    <w:sectPr>
      <w:pgSz w:w="11907" w:h="16840"/>
      <w:pgMar w:top="1440" w:right="1800" w:bottom="1440" w:left="1800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uto"/>
      <w:jc w:val="left"/>
      <w:rPr>
        <w:kern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spacing w:line="240" w:lineRule="auto"/>
      <w:rPr>
        <w:kern w:val="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3EDF4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52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32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2"/>
    <w:uiPriority w:val="0"/>
    <w:pPr>
      <w:keepNext/>
      <w:keepLines/>
      <w:spacing w:before="260" w:after="260" w:line="416" w:lineRule="atLeast"/>
      <w:outlineLvl w:val="2"/>
    </w:pPr>
    <w:rPr>
      <w:b/>
      <w:bCs/>
      <w:kern w:val="2"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8"/>
    <w:qFormat/>
    <w:uiPriority w:val="0"/>
    <w:rPr>
      <w:rFonts w:ascii="宋体" w:hAnsi="Courier New" w:cs="Courier New"/>
      <w:kern w:val="2"/>
      <w:sz w:val="21"/>
      <w:szCs w:val="21"/>
    </w:rPr>
  </w:style>
  <w:style w:type="paragraph" w:styleId="5">
    <w:name w:val="Balloon Text"/>
    <w:basedOn w:val="1"/>
    <w:link w:val="30"/>
    <w:qFormat/>
    <w:uiPriority w:val="0"/>
    <w:rPr>
      <w:kern w:val="2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link w:val="3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338DE6"/>
      <w:u w:val="none"/>
    </w:rPr>
  </w:style>
  <w:style w:type="character" w:styleId="14">
    <w:name w:val="Emphasis"/>
    <w:basedOn w:val="10"/>
    <w:qFormat/>
    <w:uiPriority w:val="0"/>
    <w:rPr>
      <w:color w:val="CC0000"/>
    </w:rPr>
  </w:style>
  <w:style w:type="character" w:styleId="15">
    <w:name w:val="HTML Definition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ascii="serif" w:hAnsi="serif" w:eastAsia="serif" w:cs="serif"/>
      <w:sz w:val="21"/>
      <w:szCs w:val="21"/>
    </w:rPr>
  </w:style>
  <w:style w:type="character" w:styleId="21">
    <w:name w:val="HTML Sample"/>
    <w:basedOn w:val="10"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2">
    <w:name w:val=" Char Char3"/>
    <w:link w:val="3"/>
    <w:qFormat/>
    <w:uiPriority w:val="0"/>
    <w:rPr>
      <w:b/>
      <w:bCs/>
      <w:kern w:val="2"/>
      <w:sz w:val="32"/>
      <w:szCs w:val="32"/>
    </w:rPr>
  </w:style>
  <w:style w:type="character" w:customStyle="1" w:styleId="23">
    <w:name w:val="fontborder"/>
    <w:basedOn w:val="10"/>
    <w:qFormat/>
    <w:uiPriority w:val="0"/>
    <w:rPr>
      <w:bdr w:val="single" w:color="000000" w:sz="6" w:space="0"/>
    </w:rPr>
  </w:style>
  <w:style w:type="character" w:customStyle="1" w:styleId="24">
    <w:name w:val="c-icon28"/>
    <w:basedOn w:val="10"/>
    <w:qFormat/>
    <w:uiPriority w:val="0"/>
  </w:style>
  <w:style w:type="character" w:customStyle="1" w:styleId="25">
    <w:name w:val="hover27"/>
    <w:basedOn w:val="10"/>
    <w:qFormat/>
    <w:uiPriority w:val="0"/>
    <w:rPr>
      <w:color w:val="315EFB"/>
    </w:rPr>
  </w:style>
  <w:style w:type="character" w:customStyle="1" w:styleId="26">
    <w:name w:val="fontstrikethrough"/>
    <w:basedOn w:val="10"/>
    <w:qFormat/>
    <w:uiPriority w:val="0"/>
    <w:rPr>
      <w:strike/>
    </w:rPr>
  </w:style>
  <w:style w:type="character" w:customStyle="1" w:styleId="27">
    <w:name w:val="hover26"/>
    <w:basedOn w:val="10"/>
    <w:qFormat/>
    <w:uiPriority w:val="0"/>
  </w:style>
  <w:style w:type="character" w:customStyle="1" w:styleId="28">
    <w:name w:val="标题1 Char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9">
    <w:name w:val="html_txt1"/>
    <w:qFormat/>
    <w:uiPriority w:val="0"/>
    <w:rPr>
      <w:color w:val="000000"/>
    </w:rPr>
  </w:style>
  <w:style w:type="character" w:customStyle="1" w:styleId="30">
    <w:name w:val=" Char Char1"/>
    <w:link w:val="5"/>
    <w:qFormat/>
    <w:uiPriority w:val="0"/>
    <w:rPr>
      <w:kern w:val="2"/>
      <w:sz w:val="18"/>
      <w:szCs w:val="18"/>
    </w:rPr>
  </w:style>
  <w:style w:type="character" w:customStyle="1" w:styleId="31">
    <w:name w:val=" Char Char2"/>
    <w:link w:val="8"/>
    <w:qFormat/>
    <w:uiPriority w:val="0"/>
    <w:rPr>
      <w:rFonts w:ascii="宋体" w:hAnsi="宋体" w:cs="宋体"/>
      <w:sz w:val="24"/>
      <w:szCs w:val="24"/>
    </w:rPr>
  </w:style>
  <w:style w:type="character" w:customStyle="1" w:styleId="32">
    <w:name w:val=" Char Char4"/>
    <w:link w:val="2"/>
    <w:uiPriority w:val="0"/>
    <w:rPr>
      <w:rFonts w:ascii="宋体" w:hAnsi="宋体" w:cs="宋体"/>
      <w:b/>
      <w:bCs/>
      <w:kern w:val="36"/>
      <w:sz w:val="48"/>
      <w:szCs w:val="48"/>
    </w:rPr>
  </w:style>
  <w:style w:type="paragraph" w:customStyle="1" w:styleId="33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3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DIY</Company>
  <Pages>2</Pages>
  <Words>554</Words>
  <Characters>571</Characters>
  <Paragraphs>49</Paragraphs>
  <TotalTime>0</TotalTime>
  <ScaleCrop>false</ScaleCrop>
  <LinksUpToDate>false</LinksUpToDate>
  <CharactersWithSpaces>581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2022-03-30T06:20:00Z</dcterms:created>
  <dc:creator>XIAOYAO</dc:creator>
  <cp:lastModifiedBy>netsun</cp:lastModifiedBy>
  <cp:lastPrinted>2016-06-16T03:49:00Z</cp:lastPrinted>
  <dcterms:modified xsi:type="dcterms:W3CDTF">2022-04-24T07:29:06Z</dcterms:modified>
  <dc:title>2007年永川市初中毕业生学业考试诊断测试（一）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ICV">
    <vt:lpwstr>f7a243d4224349f3bff04ad4dbedb1b6</vt:lpwstr>
  </property>
  <property fmtid="{D5CDD505-2E9C-101B-9397-08002B2CF9AE}" pid="7" name="KSOProductBuildVer">
    <vt:lpwstr>2052-11.1.0.11365</vt:lpwstr>
  </property>
</Properties>
</file>