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0B1F" w:rsidRDefault="00C678A9">
      <w:pPr>
        <w:spacing w:line="360" w:lineRule="auto"/>
        <w:ind w:firstLineChars="200" w:firstLine="562"/>
        <w:jc w:val="center"/>
        <w:rPr>
          <w:rFonts w:ascii="宋体" w:eastAsia="宋体" w:hAnsi="宋体"/>
          <w:b/>
          <w:color w:val="FF0000"/>
          <w:sz w:val="28"/>
          <w:szCs w:val="21"/>
        </w:rPr>
      </w:pPr>
      <w:r>
        <w:rPr>
          <w:rFonts w:ascii="宋体" w:eastAsia="宋体" w:hAnsi="宋体"/>
          <w:b/>
          <w:noProof/>
          <w:color w:val="FF0000"/>
          <w:sz w:val="28"/>
        </w:rPr>
        <w:drawing>
          <wp:anchor distT="0" distB="0" distL="114300" distR="114300" simplePos="0" relativeHeight="251658240" behindDoc="0" locked="0" layoutInCell="1" allowOverlap="1">
            <wp:simplePos x="0" y="0"/>
            <wp:positionH relativeFrom="page">
              <wp:posOffset>11760200</wp:posOffset>
            </wp:positionH>
            <wp:positionV relativeFrom="topMargin">
              <wp:posOffset>11188700</wp:posOffset>
            </wp:positionV>
            <wp:extent cx="406400" cy="355600"/>
            <wp:effectExtent l="0" t="0" r="0" b="6350"/>
            <wp:wrapNone/>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6400" cy="355600"/>
                    </a:xfrm>
                    <a:prstGeom prst="rect">
                      <a:avLst/>
                    </a:prstGeom>
                    <a:noFill/>
                  </pic:spPr>
                </pic:pic>
              </a:graphicData>
            </a:graphic>
          </wp:anchor>
        </w:drawing>
      </w:r>
      <w:r>
        <w:rPr>
          <w:rFonts w:ascii="宋体" w:eastAsia="宋体" w:hAnsi="宋体" w:hint="eastAsia"/>
          <w:b/>
          <w:color w:val="FF0000"/>
          <w:sz w:val="28"/>
          <w:szCs w:val="21"/>
        </w:rPr>
        <w:t>知识点11.4机械能及其转化</w:t>
      </w:r>
    </w:p>
    <w:p w:rsidR="00090B1F" w:rsidRDefault="00C678A9">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highlight w:val="green"/>
        </w:rPr>
        <w:t>一、机械能及其转化的知识结构导图</w:t>
      </w:r>
    </w:p>
    <w:p w:rsidR="00090B1F" w:rsidRDefault="00C678A9">
      <w:pPr>
        <w:spacing w:line="360" w:lineRule="auto"/>
        <w:ind w:firstLineChars="200" w:firstLine="420"/>
        <w:rPr>
          <w:rFonts w:ascii="宋体" w:eastAsia="宋体" w:hAnsi="宋体"/>
          <w:color w:val="000000" w:themeColor="text1"/>
          <w:szCs w:val="21"/>
        </w:rPr>
      </w:pPr>
      <w:r>
        <w:rPr>
          <w:rFonts w:ascii="宋体" w:eastAsia="宋体" w:hAnsi="宋体"/>
          <w:noProof/>
          <w:color w:val="000000" w:themeColor="text1"/>
          <w:szCs w:val="21"/>
          <w:shd w:val="clear" w:color="auto" w:fill="FFFFFF"/>
        </w:rPr>
        <w:drawing>
          <wp:inline distT="0" distB="0" distL="0" distR="0">
            <wp:extent cx="5953125" cy="5343525"/>
            <wp:effectExtent l="133350" t="76200" r="104775" b="161925"/>
            <wp:docPr id="100047" name="图片 100047" descr=" "/>
            <wp:cNvGraphicFramePr/>
            <a:graphic xmlns:a="http://schemas.openxmlformats.org/drawingml/2006/main">
              <a:graphicData uri="http://schemas.openxmlformats.org/drawingml/2006/picture">
                <pic:pic xmlns:pic="http://schemas.openxmlformats.org/drawingml/2006/picture">
                  <pic:nvPicPr>
                    <pic:cNvPr id="100047" name="图片 100047" descr=" "/>
                    <pic:cNvPicPr/>
                  </pic:nvPicPr>
                  <pic:blipFill>
                    <a:blip r:embed="rId8" cstate="print"/>
                    <a:stretch>
                      <a:fillRect/>
                    </a:stretch>
                  </pic:blipFill>
                  <pic:spPr>
                    <a:xfrm>
                      <a:off x="0" y="0"/>
                      <a:ext cx="5767705" cy="5140325"/>
                    </a:xfrm>
                    <a:prstGeom prst="roundRect">
                      <a:avLst>
                        <a:gd name="adj" fmla="val 11111"/>
                      </a:avLst>
                    </a:prstGeom>
                    <a:ln w="190500" cap="rnd">
                      <a:solidFill>
                        <a:srgbClr val="C8C6BD"/>
                      </a:solidFill>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090B1F" w:rsidRDefault="00C678A9">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highlight w:val="green"/>
        </w:rPr>
        <w:t>二、知识点巩固</w:t>
      </w:r>
    </w:p>
    <w:p w:rsidR="00090B1F" w:rsidRDefault="00C678A9">
      <w:pPr>
        <w:snapToGrid w:val="0"/>
        <w:spacing w:line="360" w:lineRule="auto"/>
        <w:ind w:firstLine="200"/>
        <w:jc w:val="center"/>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11.4     机械能及其转化</w:t>
      </w:r>
    </w:p>
    <w:p w:rsidR="00090B1F" w:rsidRDefault="00C678A9">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1、机械能：动能与势能统称为机械能。动能是物体运动时具有的能量，势能是存储着的能量。动能和势能可以互相转化。如果只有动能和势能相互转化，机械能的总和不变，也就是说机械能是守恒的。</w:t>
      </w:r>
    </w:p>
    <w:p w:rsidR="00090B1F" w:rsidRDefault="00C678A9">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2、动能和重力势能间的转化规律：</w:t>
      </w:r>
    </w:p>
    <w:p w:rsidR="00090B1F" w:rsidRDefault="00C678A9">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①质量一定的物体，如果加速下降，则动能增大，重力势能减小，重力势能转化为动能；</w:t>
      </w:r>
    </w:p>
    <w:p w:rsidR="00090B1F" w:rsidRDefault="00C678A9">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②质量一定的物体，如果减速上升，则动能减小，重力势能增大，动能转化为重力势能。</w:t>
      </w:r>
    </w:p>
    <w:p w:rsidR="00090B1F" w:rsidRDefault="00C678A9">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3、动能与弹性势能间的转化规律：</w:t>
      </w:r>
    </w:p>
    <w:p w:rsidR="00090B1F" w:rsidRDefault="00C678A9">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①如果一个物体的动能减小，而另一个物体的弹性势能增大，则动能转化为弹性势能；</w:t>
      </w:r>
    </w:p>
    <w:p w:rsidR="00090B1F" w:rsidRDefault="00C678A9">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②如果一个物体的动能增大，而另一个物体的弹性势能减小，则弹性势能转化为动能。</w:t>
      </w:r>
    </w:p>
    <w:p w:rsidR="00090B1F" w:rsidRDefault="00C678A9">
      <w:pPr>
        <w:snapToGrid w:val="0"/>
        <w:spacing w:line="360" w:lineRule="auto"/>
        <w:ind w:firstLine="20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4、自然界中可供人类利用的机械能源有水能和风能．大型水电站通过修筑拦河坝来提高水位，从而增大水的重力势能，以便在发电时把更多的机械能转化为电能。</w:t>
      </w:r>
    </w:p>
    <w:p w:rsidR="00090B1F" w:rsidRDefault="00C678A9">
      <w:pPr>
        <w:spacing w:line="360" w:lineRule="auto"/>
        <w:ind w:firstLineChars="200" w:firstLine="420"/>
        <w:rPr>
          <w:rFonts w:ascii="宋体" w:eastAsia="宋体" w:hAnsi="宋体"/>
          <w:color w:val="000000" w:themeColor="text1"/>
          <w:szCs w:val="21"/>
          <w:highlight w:val="green"/>
        </w:rPr>
      </w:pPr>
      <w:r>
        <w:rPr>
          <w:rFonts w:ascii="宋体" w:eastAsia="宋体" w:hAnsi="宋体" w:hint="eastAsia"/>
          <w:color w:val="000000" w:themeColor="text1"/>
          <w:szCs w:val="21"/>
          <w:highlight w:val="green"/>
        </w:rPr>
        <w:t>三、知识点精炼</w:t>
      </w:r>
    </w:p>
    <w:p w:rsidR="00090B1F" w:rsidRDefault="00C678A9">
      <w:pPr>
        <w:spacing w:line="360" w:lineRule="auto"/>
        <w:ind w:firstLine="200"/>
        <w:rPr>
          <w:rFonts w:ascii="宋体" w:eastAsia="宋体" w:hAnsi="宋体"/>
          <w:color w:val="000000" w:themeColor="text1"/>
          <w:szCs w:val="21"/>
        </w:rPr>
      </w:pPr>
      <w:r>
        <w:rPr>
          <w:rFonts w:ascii="宋体" w:eastAsia="宋体" w:hAnsi="宋体" w:hint="eastAsia"/>
          <w:color w:val="000000" w:themeColor="text1"/>
          <w:szCs w:val="21"/>
        </w:rPr>
        <w:t>一．选择题（共8小题）</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1．（2020•曲阜市校级一模）如图，旋翼式无人机被广泛的运用在民用领域，发挥了越来越重要的作用。下列关于这款无人机的说法，正确的是（　　）</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2085975" cy="1114425"/>
            <wp:effectExtent l="0" t="0" r="9525" b="9525"/>
            <wp:docPr id="100046" name="图片 1000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descr=" "/>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85975" cy="1114425"/>
                    </a:xfrm>
                    <a:prstGeom prst="rect">
                      <a:avLst/>
                    </a:prstGeom>
                    <a:noFill/>
                    <a:ln>
                      <a:noFill/>
                    </a:ln>
                  </pic:spPr>
                </pic:pic>
              </a:graphicData>
            </a:graphic>
          </wp:inline>
        </w:drawing>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A．无人机旋翼旋转时，上方空气流速小于下方空气流速</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B．无人机匀速下降时，重力势能转化为动能</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C．抗击“新冠病毒”疫情时，有些地方采用无人机为市民送菜，则在空中匀速前进时，蔬菜相对于机身是静止的</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D．无人机在空中飞行时，始终受到平衡力作用</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2．（2020•金凤区校级一模）如图所示，小球在A点由静止开始释放，向右侧摆动，B点是小球摆动的最低点，C点是小球摆动到右侧的最高点，且A、C两点到B点的竖直距离h</w:t>
      </w:r>
      <w:r>
        <w:rPr>
          <w:rFonts w:ascii="宋体" w:eastAsia="宋体" w:hAnsi="宋体" w:hint="eastAsia"/>
          <w:color w:val="000000" w:themeColor="text1"/>
          <w:szCs w:val="21"/>
          <w:vertAlign w:val="subscript"/>
        </w:rPr>
        <w:t>A</w:t>
      </w:r>
      <w:r>
        <w:rPr>
          <w:rFonts w:ascii="宋体" w:eastAsia="宋体" w:hAnsi="宋体" w:hint="eastAsia"/>
          <w:color w:val="000000" w:themeColor="text1"/>
          <w:szCs w:val="21"/>
        </w:rPr>
        <w:t>＞h</w:t>
      </w:r>
      <w:r>
        <w:rPr>
          <w:rFonts w:ascii="宋体" w:eastAsia="宋体" w:hAnsi="宋体" w:hint="eastAsia"/>
          <w:color w:val="000000" w:themeColor="text1"/>
          <w:szCs w:val="21"/>
          <w:vertAlign w:val="subscript"/>
        </w:rPr>
        <w:t>C</w:t>
      </w:r>
      <w:r>
        <w:rPr>
          <w:rFonts w:ascii="宋体" w:eastAsia="宋体" w:hAnsi="宋体" w:hint="eastAsia"/>
          <w:color w:val="000000" w:themeColor="text1"/>
          <w:szCs w:val="21"/>
        </w:rPr>
        <w:t>．在小球从B点摆动到C点的过程中，下列说法正确的是（　　）</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390650" cy="838200"/>
            <wp:effectExtent l="0" t="0" r="0" b="0"/>
            <wp:docPr id="100045" name="图片 1000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 "/>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90650" cy="838200"/>
                    </a:xfrm>
                    <a:prstGeom prst="rect">
                      <a:avLst/>
                    </a:prstGeom>
                    <a:noFill/>
                    <a:ln>
                      <a:noFill/>
                    </a:ln>
                  </pic:spPr>
                </pic:pic>
              </a:graphicData>
            </a:graphic>
          </wp:inline>
        </w:drawing>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A．小球的运动状态保持不变</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B．小球运动到C点时，如果所有的力都消失了，则小球会保持静止状态</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C．在这个过程中，小球的机械能守恒</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D．小球的动能全部转化为重力势能</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3．（2020•锦江区模拟）如图是小张同学在做蹦床运动，她离开蹦床向上运动到一定高度又落在蹦床上，直至最低点的过程中（不计空气阻力）。下列说法正确的是（　　）</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lastRenderedPageBreak/>
        <w:drawing>
          <wp:inline distT="0" distB="0" distL="0" distR="0">
            <wp:extent cx="723900" cy="1123950"/>
            <wp:effectExtent l="0" t="0" r="0" b="0"/>
            <wp:docPr id="100044" name="图片 1000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descr=" "/>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23900" cy="1123950"/>
                    </a:xfrm>
                    <a:prstGeom prst="rect">
                      <a:avLst/>
                    </a:prstGeom>
                    <a:noFill/>
                    <a:ln>
                      <a:noFill/>
                    </a:ln>
                  </pic:spPr>
                </pic:pic>
              </a:graphicData>
            </a:graphic>
          </wp:inline>
        </w:drawing>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A．从最高点下落到最低点的过程中小张同学的重力势能全部转化为动能</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B．下落到最低点时，小张同学速度为零，蹦床的弹性势能最大</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C．上升到最高点时，小张同学速度为零，受平衡力</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D．刚碰到蹦床时小张同学重力势能不再减小</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4．（2020•慈溪市一模）超期服役的“天宫一号”空间站于2018年4月2日在大气层坠落烧毁，走完了它辉煌的一生。下列有关说法正确的是（　　）</w:t>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A．“天宫一号”坠毁时将依次通过外层、中间层、平流层和对流层</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B．“天宫一号”坠落时重力势能转化为动能，且机械能守恒</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C．“天宫一号”燃烧所得产物的总质量和“天宫一号”的总质量相同</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D．浙江地区4月2日昼长夜短</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5．（2020•汉寿县模拟）仔细观察我们周围的生活情景，你会发现其中包含有许多的物理知识。对于下列四个情景的描述，哪个说法是正确的（　　）</w:t>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A．即使没有摩擦我们也能用手把钢笔竖直握住</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B．手拍桌子感到疼是因为力的作用是相互的</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C．驾驶员系安全带是为了减小行驶中人的惯性</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D．小孩沿滑梯滑下来的过程中动能转化为重力势能</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6．（2020•兴化市一模）如图，小球从斜面上A处由静止滚下，经过B处，最终停在粗糙水平面上的C处。下列说法错误的是（　　）</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857375" cy="504825"/>
            <wp:effectExtent l="0" t="0" r="9525" b="9525"/>
            <wp:docPr id="100043" name="图片 1000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 "/>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57375" cy="504825"/>
                    </a:xfrm>
                    <a:prstGeom prst="rect">
                      <a:avLst/>
                    </a:prstGeom>
                    <a:noFill/>
                    <a:ln>
                      <a:noFill/>
                    </a:ln>
                  </pic:spPr>
                </pic:pic>
              </a:graphicData>
            </a:graphic>
          </wp:inline>
        </w:drawing>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A．小球由A处运动到B处，重力势能主要转化为动能</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B．小球由A处运动到C处的整个过程中，机械能在不断减小</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C．小球由B处运动到C处，BC间距离越大，说明小球运动状态改变得越快</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D．小球停在C处时，所受的重力和支持力是一对平衡力</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7．（2020•肥东县校级一模）如图所示，粗糙的弧形轨道竖直固定于水平面上，小球由A点以速度v沿轨道滚下，经过右侧等高点B后到达最高点C．下列分析不正确的是（　　）</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905000" cy="904875"/>
            <wp:effectExtent l="0" t="0" r="0" b="9525"/>
            <wp:docPr id="100042" name="图片 1000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descr=" "/>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0" cy="904875"/>
                    </a:xfrm>
                    <a:prstGeom prst="rect">
                      <a:avLst/>
                    </a:prstGeom>
                    <a:noFill/>
                    <a:ln>
                      <a:noFill/>
                    </a:ln>
                  </pic:spPr>
                </pic:pic>
              </a:graphicData>
            </a:graphic>
          </wp:inline>
        </w:drawing>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A．小球在A、B、C三点的速度大小关系是v</w:t>
      </w:r>
      <w:r>
        <w:rPr>
          <w:rFonts w:ascii="宋体" w:eastAsia="宋体" w:hAnsi="宋体" w:hint="eastAsia"/>
          <w:color w:val="000000" w:themeColor="text1"/>
          <w:szCs w:val="21"/>
          <w:vertAlign w:val="subscript"/>
        </w:rPr>
        <w:t>c</w:t>
      </w:r>
      <w:r>
        <w:rPr>
          <w:rFonts w:ascii="宋体" w:eastAsia="宋体" w:hAnsi="宋体" w:hint="eastAsia"/>
          <w:color w:val="000000" w:themeColor="text1"/>
          <w:szCs w:val="21"/>
        </w:rPr>
        <w:t>＜v</w:t>
      </w:r>
      <w:r>
        <w:rPr>
          <w:rFonts w:ascii="宋体" w:eastAsia="宋体" w:hAnsi="宋体" w:hint="eastAsia"/>
          <w:color w:val="000000" w:themeColor="text1"/>
          <w:szCs w:val="21"/>
          <w:vertAlign w:val="subscript"/>
        </w:rPr>
        <w:t>B</w:t>
      </w:r>
      <w:r>
        <w:rPr>
          <w:rFonts w:ascii="宋体" w:eastAsia="宋体" w:hAnsi="宋体" w:hint="eastAsia"/>
          <w:color w:val="000000" w:themeColor="text1"/>
          <w:szCs w:val="21"/>
        </w:rPr>
        <w:t>＜v</w:t>
      </w:r>
      <w:r>
        <w:rPr>
          <w:rFonts w:ascii="宋体" w:eastAsia="宋体" w:hAnsi="宋体" w:hint="eastAsia"/>
          <w:color w:val="000000" w:themeColor="text1"/>
          <w:szCs w:val="21"/>
          <w:vertAlign w:val="subscript"/>
        </w:rPr>
        <w:t>A</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B．小球在A、B两点的动能之差等于小球从A点到B点克服摩擦力做的功</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C．小球在A、B两点具有的重力势能相同</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D．整个过程只有重力对小球做功</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8．（2020•泉州模拟）小红在操场上将皮球斜向上抛出，皮球被抛出后的运动轨迹如图所示，a．c两点处于同一高度。则下列判断正确的是（　　）</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2381250" cy="1047750"/>
            <wp:effectExtent l="0" t="0" r="0" b="0"/>
            <wp:docPr id="100040" name="图片 1000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descr=" "/>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1250" cy="1047750"/>
                    </a:xfrm>
                    <a:prstGeom prst="rect">
                      <a:avLst/>
                    </a:prstGeom>
                    <a:noFill/>
                    <a:ln>
                      <a:noFill/>
                    </a:ln>
                  </pic:spPr>
                </pic:pic>
              </a:graphicData>
            </a:graphic>
          </wp:inline>
        </w:drawing>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A．b点重力势能最大</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B．a、c 两点的动能相等</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C．d点的机械能小于e点</w:t>
      </w:r>
      <w:r>
        <w:rPr>
          <w:rFonts w:ascii="宋体" w:eastAsia="宋体" w:hAnsi="宋体" w:hint="eastAsia"/>
          <w:color w:val="000000" w:themeColor="text1"/>
          <w:szCs w:val="21"/>
        </w:rPr>
        <w:tab/>
      </w:r>
    </w:p>
    <w:p w:rsidR="00090B1F" w:rsidRDefault="00C678A9">
      <w:pPr>
        <w:spacing w:line="360" w:lineRule="auto"/>
        <w:ind w:firstLineChars="130" w:firstLine="273"/>
        <w:jc w:val="left"/>
        <w:rPr>
          <w:rFonts w:ascii="宋体" w:eastAsia="宋体" w:hAnsi="宋体"/>
          <w:color w:val="000000" w:themeColor="text1"/>
          <w:szCs w:val="21"/>
        </w:rPr>
      </w:pPr>
      <w:r>
        <w:rPr>
          <w:rFonts w:ascii="宋体" w:eastAsia="宋体" w:hAnsi="宋体" w:hint="eastAsia"/>
          <w:color w:val="000000" w:themeColor="text1"/>
          <w:szCs w:val="21"/>
        </w:rPr>
        <w:t>D．b点到d点的过程中动能转化为重力势能</w:t>
      </w:r>
    </w:p>
    <w:p w:rsidR="00090B1F" w:rsidRDefault="00C678A9">
      <w:pPr>
        <w:spacing w:line="360" w:lineRule="auto"/>
        <w:ind w:firstLine="200"/>
        <w:rPr>
          <w:rFonts w:ascii="宋体" w:eastAsia="宋体" w:hAnsi="宋体"/>
          <w:color w:val="000000" w:themeColor="text1"/>
          <w:szCs w:val="21"/>
        </w:rPr>
      </w:pPr>
      <w:r>
        <w:rPr>
          <w:rFonts w:ascii="宋体" w:eastAsia="宋体" w:hAnsi="宋体" w:hint="eastAsia"/>
          <w:color w:val="000000" w:themeColor="text1"/>
          <w:szCs w:val="21"/>
        </w:rPr>
        <w:t>二．填空题（共6小题）</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9．（2020•罗庄区一模）2019年6月14日，猛龙队战胜勇士队夺得队史上首个NBA总冠军。球员扣篮时，身体上升过程中动能转化为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；此时以篮板为参照物，球员是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的。</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10．（2020•无锡一模）如图为一种“跳跳人”玩具，用手指将跳跳人下压一段距离，松手后，跳跳人会弹至一定的高度，此过程中主要发生的能量转化是弹性势能转化为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。增加跳跳人下压的距离，发现跳跳人弹起的高度增加，说明物体的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越大，弹性势能越大。</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590550" cy="752475"/>
            <wp:effectExtent l="0" t="0" r="0" b="9525"/>
            <wp:docPr id="100039" name="图片 1000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 "/>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0550" cy="752475"/>
                    </a:xfrm>
                    <a:prstGeom prst="rect">
                      <a:avLst/>
                    </a:prstGeom>
                    <a:noFill/>
                    <a:ln>
                      <a:noFill/>
                    </a:ln>
                  </pic:spPr>
                </pic:pic>
              </a:graphicData>
            </a:graphic>
          </wp:inline>
        </w:drawing>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11．（2020•荆州模拟）如图是某城市新型洒水车，洒水车在水平路上一边向前匀速直线行驶一边向高空喷洒水雾，在此过程中，洒水车的机械能</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（变大/变小/不变），以洒水车为参照物，路边的树木是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（运动/静止）的，洒水车喷雾时后方常会出现彩虹，这是光的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现象。在地上洒水可以降低温度是利用水</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（填物态变化）吸热的特点。</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352550" cy="714375"/>
            <wp:effectExtent l="0" t="0" r="0" b="9525"/>
            <wp:docPr id="100038" name="图片 1000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descr=" "/>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714375"/>
                    </a:xfrm>
                    <a:prstGeom prst="rect">
                      <a:avLst/>
                    </a:prstGeom>
                    <a:noFill/>
                    <a:ln>
                      <a:noFill/>
                    </a:ln>
                  </pic:spPr>
                </pic:pic>
              </a:graphicData>
            </a:graphic>
          </wp:inline>
        </w:drawing>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12．（2020•裕华区校级一模）2016年3月26日“马卡龙杯”射箭邀请赛在上海市举行。如图甲，拉满的弓将箭射出，是弓的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能转化为箭的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能。如图乙，运动员拉弦的手要戴上“护指”，这是通过增大手的受力面积来</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（选填“增大”或“减小”）弦对手的压强。</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857375" cy="904875"/>
            <wp:effectExtent l="0" t="0" r="9525" b="9525"/>
            <wp:docPr id="100037" name="图片 100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 "/>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57375" cy="904875"/>
                    </a:xfrm>
                    <a:prstGeom prst="rect">
                      <a:avLst/>
                    </a:prstGeom>
                    <a:noFill/>
                    <a:ln>
                      <a:noFill/>
                    </a:ln>
                  </pic:spPr>
                </pic:pic>
              </a:graphicData>
            </a:graphic>
          </wp:inline>
        </w:drawing>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13．（2020•长春模拟）篮球在自由下落的运动过程中，是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能转化为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14．（2020•福安市校级模拟）2017年中国长征系列运载火箭进行了16次航天发射，在九天之上镌刻上中国印记。在火箭携带飞船加速升空阶段，燃料燃烧时将</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能转化为内能，飞船的机械能</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（填“增大”“减小”或“不变”）。</w:t>
      </w:r>
    </w:p>
    <w:p w:rsidR="00090B1F" w:rsidRDefault="00C678A9">
      <w:pPr>
        <w:spacing w:line="360" w:lineRule="auto"/>
        <w:ind w:firstLine="200"/>
        <w:rPr>
          <w:rFonts w:ascii="宋体" w:eastAsia="宋体" w:hAnsi="宋体"/>
          <w:color w:val="000000" w:themeColor="text1"/>
          <w:szCs w:val="21"/>
        </w:rPr>
      </w:pPr>
      <w:r>
        <w:rPr>
          <w:rFonts w:ascii="宋体" w:eastAsia="宋体" w:hAnsi="宋体" w:hint="eastAsia"/>
          <w:color w:val="000000" w:themeColor="text1"/>
          <w:szCs w:val="21"/>
        </w:rPr>
        <w:t>三．实验探究题（共2小题）</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15．（2020•青岛一模）小明在老师的指导下用小球和弹簧等器材进行了如下实验与探究（不考虑空气阻力，g取10N/kg）：</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1）让小球从某高度处由静止开始下落到竖直放置的轻弹簧上（如图甲），在刚接触轻弹簧的瞬间（如图乙），小球速度为5m/s。从小球接触弹簧到将弹簧压缩至最短（如图丙）的整个过程中，得到小球的速度v和弹簧缩短的长度△x之间的关系如图丁所示，其中A为典线的最高点，已知该轻弹簧每受到0.1N的压力就缩短1cm，并且轻弹簧在全过程中始终发生弹性形变。</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3486150" cy="1304925"/>
            <wp:effectExtent l="0" t="0" r="0" b="9525"/>
            <wp:docPr id="100036" name="图片 1000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descr=" "/>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86150" cy="1304925"/>
                    </a:xfrm>
                    <a:prstGeom prst="rect">
                      <a:avLst/>
                    </a:prstGeom>
                    <a:noFill/>
                    <a:ln>
                      <a:noFill/>
                    </a:ln>
                  </pic:spPr>
                </pic:pic>
              </a:graphicData>
            </a:graphic>
          </wp:inline>
        </w:drawing>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①从小球接触弹簧到将弹簧压缩至最短的过程中，小球速度的变化情况是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②实验中所用小球的质量为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kg，全过程中，弹簧中弹力的最大值为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N。</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③由图可知，当弹簧的压缩量最大时，小球的速度为0，此时，小球处于</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状态（选填“平衡”或“非平衡”）。</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16．（2019春•天津期末）如图所示，质量为m的小球从光滑斜面的顶端由静止开始滚下，斜面的高为h。请解答以下问题：</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（1）小球在下滚过程中</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能转化为</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能；</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（2）小球从项端滚至底端的过程中，小球的机械能E随时间t的变化图象正确的是图中的</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3609975" cy="1095375"/>
            <wp:effectExtent l="0" t="0" r="9525" b="9525"/>
            <wp:docPr id="100032" name="图片 1000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descr=" "/>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09975" cy="1095375"/>
                    </a:xfrm>
                    <a:prstGeom prst="rect">
                      <a:avLst/>
                    </a:prstGeom>
                    <a:noFill/>
                    <a:ln>
                      <a:noFill/>
                    </a:ln>
                  </pic:spPr>
                </pic:pic>
              </a:graphicData>
            </a:graphic>
          </wp:inline>
        </w:drawing>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（3）若小球到达某一高度时，具有的动能与重力势能数值相等，这时它的速度是多大？</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2038350" cy="1895475"/>
            <wp:effectExtent l="0" t="0" r="0" b="9525"/>
            <wp:docPr id="100030" name="图片 1000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descr=" "/>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38350" cy="1895475"/>
                    </a:xfrm>
                    <a:prstGeom prst="rect">
                      <a:avLst/>
                    </a:prstGeom>
                    <a:noFill/>
                    <a:ln>
                      <a:noFill/>
                    </a:ln>
                  </pic:spPr>
                </pic:pic>
              </a:graphicData>
            </a:graphic>
          </wp:inline>
        </w:drawing>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1323975" cy="714375"/>
            <wp:effectExtent l="0" t="0" r="9525" b="9525"/>
            <wp:docPr id="100029" name="图片 1000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 "/>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23975" cy="714375"/>
                    </a:xfrm>
                    <a:prstGeom prst="rect">
                      <a:avLst/>
                    </a:prstGeom>
                    <a:noFill/>
                    <a:ln>
                      <a:noFill/>
                    </a:ln>
                  </pic:spPr>
                </pic:pic>
              </a:graphicData>
            </a:graphic>
          </wp:inline>
        </w:drawing>
      </w:r>
    </w:p>
    <w:p w:rsidR="00090B1F" w:rsidRDefault="00C678A9">
      <w:pPr>
        <w:spacing w:line="360" w:lineRule="auto"/>
        <w:ind w:firstLine="200"/>
        <w:rPr>
          <w:rFonts w:ascii="宋体" w:eastAsia="宋体" w:hAnsi="宋体"/>
          <w:color w:val="000000" w:themeColor="text1"/>
          <w:szCs w:val="21"/>
        </w:rPr>
      </w:pPr>
      <w:r>
        <w:rPr>
          <w:rFonts w:ascii="宋体" w:eastAsia="宋体" w:hAnsi="宋体" w:hint="eastAsia"/>
          <w:color w:val="000000" w:themeColor="text1"/>
          <w:szCs w:val="21"/>
        </w:rPr>
        <w:t>四．综合能力题（共1小题）</w:t>
      </w:r>
    </w:p>
    <w:p w:rsidR="00090B1F" w:rsidRDefault="00C678A9">
      <w:pPr>
        <w:spacing w:line="360" w:lineRule="auto"/>
        <w:ind w:left="273" w:hangingChars="130" w:hanging="273"/>
        <w:rPr>
          <w:rFonts w:ascii="宋体" w:eastAsia="宋体" w:hAnsi="宋体"/>
          <w:color w:val="000000" w:themeColor="text1"/>
          <w:szCs w:val="21"/>
        </w:rPr>
      </w:pPr>
      <w:r>
        <w:rPr>
          <w:rFonts w:ascii="宋体" w:eastAsia="宋体" w:hAnsi="宋体" w:hint="eastAsia"/>
          <w:color w:val="000000" w:themeColor="text1"/>
          <w:szCs w:val="21"/>
        </w:rPr>
        <w:t>17．（2019•新乡模拟）请你阅读下面的短文，回答问题：</w:t>
      </w:r>
    </w:p>
    <w:p w:rsidR="00090B1F" w:rsidRDefault="00C678A9">
      <w:pPr>
        <w:spacing w:line="360" w:lineRule="auto"/>
        <w:ind w:leftChars="130" w:left="273" w:firstLine="200"/>
        <w:jc w:val="center"/>
        <w:rPr>
          <w:rFonts w:ascii="宋体" w:eastAsia="宋体" w:hAnsi="宋体"/>
          <w:color w:val="000000" w:themeColor="text1"/>
          <w:szCs w:val="21"/>
        </w:rPr>
      </w:pPr>
      <w:r>
        <w:rPr>
          <w:rFonts w:ascii="宋体" w:eastAsia="宋体" w:hAnsi="宋体" w:hint="eastAsia"/>
          <w:color w:val="000000" w:themeColor="text1"/>
          <w:szCs w:val="21"/>
        </w:rPr>
        <w:t>中国梦，我的梦！中国进入通信新时！</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 xml:space="preserve"> 2016年8月16日1时40分，中国在酒泉卫星发射中心用长征二号丁运载火箭成功将世界首颗量子科学实验卫星“墨子亏”发射升空，如图甲所示，为了保护发射塔，在塔下有个充满水的水池，火箭发射时可以看见冒出大量的“白烟”。</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墨子号”卫星是我国在世界上首次实现卫星和地面之间的量子通信，构建天地一体化的量子保密通信与科学实验体系。量子科学实验卫星作为以量子力学基本原理为基础的全新通信技术，量子通信被视为可以解决人们的担忧、无条件保障通信安全的最有效方式。“墨子号”卫星与地球同步卫星运行轨迹相似（如图乙所示），但比一般卫星运行的轨道较低，且绕地球运转快于地球自转。</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“墨子号”名字的来历：墨子最早提出光线沿直线传播，设计了小孔成像实验，奠定了光通信、量子通信的基础。以中国古代伟大科学家的名字命名量子卫星，将提升我们的文化自信。</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（1）“墨子号”卫星在轨道上运行过程中，以地球为参照物，“墨子号”是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（选填“运动”或“静止”）的。墨子设计的小孔成像实验中所成的像是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（选填“正立的实像”“正立的虚像”“倒立的实像”或“倒立的虚像”）。</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（2）如图乙所示，“墨子号”卫星从近地点向远地点运行过程中，能量的转化情况是</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，整个运行过程中机械能的总量</w:t>
      </w:r>
      <w:r>
        <w:rPr>
          <w:rFonts w:ascii="宋体" w:eastAsia="宋体" w:hAnsi="宋体" w:hint="eastAsia"/>
          <w:color w:val="000000" w:themeColor="text1"/>
          <w:szCs w:val="21"/>
          <w:u w:val="single"/>
        </w:rPr>
        <w:t xml:space="preserve">　　</w:t>
      </w:r>
      <w:r>
        <w:rPr>
          <w:rFonts w:ascii="宋体" w:eastAsia="宋体" w:hAnsi="宋体" w:hint="eastAsia"/>
          <w:color w:val="000000" w:themeColor="text1"/>
          <w:szCs w:val="21"/>
        </w:rPr>
        <w:t>（选填“变大”“变小”或“不变”）。</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hint="eastAsia"/>
          <w:color w:val="000000" w:themeColor="text1"/>
          <w:szCs w:val="21"/>
        </w:rPr>
        <w:t>（3）请解释塔下充满水的水池是如何保护发射塔的。</w:t>
      </w:r>
    </w:p>
    <w:p w:rsidR="00090B1F" w:rsidRDefault="00C678A9">
      <w:pPr>
        <w:spacing w:line="360" w:lineRule="auto"/>
        <w:ind w:leftChars="130" w:left="273" w:firstLine="200"/>
        <w:rPr>
          <w:rFonts w:ascii="宋体" w:eastAsia="宋体" w:hAnsi="宋体"/>
          <w:color w:val="000000" w:themeColor="text1"/>
          <w:szCs w:val="21"/>
        </w:rPr>
      </w:pPr>
      <w:r>
        <w:rPr>
          <w:rFonts w:ascii="宋体" w:eastAsia="宋体" w:hAnsi="宋体"/>
          <w:noProof/>
          <w:color w:val="000000" w:themeColor="text1"/>
          <w:szCs w:val="21"/>
        </w:rPr>
        <w:drawing>
          <wp:inline distT="0" distB="0" distL="0" distR="0">
            <wp:extent cx="3028950" cy="2009775"/>
            <wp:effectExtent l="0" t="0" r="0" b="9525"/>
            <wp:docPr id="100023" name="图片 1000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 "/>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28950" cy="2009775"/>
                    </a:xfrm>
                    <a:prstGeom prst="rect">
                      <a:avLst/>
                    </a:prstGeom>
                    <a:noFill/>
                    <a:ln>
                      <a:noFill/>
                    </a:ln>
                  </pic:spPr>
                </pic:pic>
              </a:graphicData>
            </a:graphic>
          </wp:inline>
        </w:drawing>
      </w:r>
    </w:p>
    <w:p w:rsidR="00090B1F" w:rsidRDefault="00090B1F">
      <w:pPr>
        <w:rPr>
          <w:rFonts w:ascii="宋体" w:eastAsia="宋体" w:hAnsi="宋体"/>
          <w:color w:val="000000" w:themeColor="text1"/>
        </w:rPr>
      </w:pPr>
      <w:bookmarkStart w:id="0" w:name="_GoBack"/>
      <w:bookmarkEnd w:id="0"/>
    </w:p>
    <w:sectPr w:rsidR="00090B1F" w:rsidSect="00090B1F">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B1F" w:rsidRDefault="00090B1F" w:rsidP="00090B1F">
      <w:r>
        <w:separator/>
      </w:r>
    </w:p>
  </w:endnote>
  <w:endnote w:type="continuationSeparator" w:id="0">
    <w:p w:rsidR="00090B1F" w:rsidRDefault="00090B1F" w:rsidP="00090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4F" w:rsidRDefault="00575F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A9" w:rsidRPr="00575F4F" w:rsidRDefault="00C678A9" w:rsidP="00575F4F">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4F" w:rsidRDefault="00575F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B1F" w:rsidRDefault="00090B1F" w:rsidP="00090B1F">
      <w:r>
        <w:separator/>
      </w:r>
    </w:p>
  </w:footnote>
  <w:footnote w:type="continuationSeparator" w:id="0">
    <w:p w:rsidR="00090B1F" w:rsidRDefault="00090B1F" w:rsidP="00090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4F" w:rsidRDefault="00575F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4F" w:rsidRPr="00575F4F" w:rsidRDefault="00575F4F" w:rsidP="00575F4F">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4F" w:rsidRDefault="00575F4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52A"/>
    <w:rsid w:val="00090B1F"/>
    <w:rsid w:val="000A6B2F"/>
    <w:rsid w:val="001006E6"/>
    <w:rsid w:val="001739CF"/>
    <w:rsid w:val="001848E3"/>
    <w:rsid w:val="002304FD"/>
    <w:rsid w:val="00456E91"/>
    <w:rsid w:val="004E15E7"/>
    <w:rsid w:val="00575F4F"/>
    <w:rsid w:val="00595F96"/>
    <w:rsid w:val="00700928"/>
    <w:rsid w:val="00872AC4"/>
    <w:rsid w:val="009571EC"/>
    <w:rsid w:val="00A74E01"/>
    <w:rsid w:val="00A825FE"/>
    <w:rsid w:val="00B3698A"/>
    <w:rsid w:val="00C2652A"/>
    <w:rsid w:val="00C678A9"/>
    <w:rsid w:val="00CE7BA4"/>
    <w:rsid w:val="00CF6551"/>
    <w:rsid w:val="00D31803"/>
    <w:rsid w:val="00D7600A"/>
    <w:rsid w:val="00E30D3D"/>
    <w:rsid w:val="00F30101"/>
    <w:rsid w:val="5AFA73CA"/>
    <w:rsid w:val="74E04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90B1F"/>
    <w:rPr>
      <w:sz w:val="18"/>
      <w:szCs w:val="18"/>
    </w:rPr>
  </w:style>
  <w:style w:type="paragraph" w:styleId="a4">
    <w:name w:val="footer"/>
    <w:basedOn w:val="a"/>
    <w:link w:val="Char0"/>
    <w:uiPriority w:val="99"/>
    <w:semiHidden/>
    <w:unhideWhenUsed/>
    <w:rsid w:val="00090B1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90B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090B1F"/>
    <w:rPr>
      <w:sz w:val="18"/>
      <w:szCs w:val="18"/>
    </w:rPr>
  </w:style>
  <w:style w:type="paragraph" w:styleId="a6">
    <w:name w:val="List Paragraph"/>
    <w:basedOn w:val="a"/>
    <w:uiPriority w:val="34"/>
    <w:qFormat/>
    <w:rsid w:val="00090B1F"/>
    <w:pPr>
      <w:ind w:firstLineChars="200" w:firstLine="420"/>
    </w:pPr>
  </w:style>
  <w:style w:type="character" w:customStyle="1" w:styleId="Char">
    <w:name w:val="批注框文本 Char"/>
    <w:basedOn w:val="a0"/>
    <w:link w:val="a3"/>
    <w:uiPriority w:val="99"/>
    <w:semiHidden/>
    <w:qFormat/>
    <w:rsid w:val="00090B1F"/>
    <w:rPr>
      <w:sz w:val="18"/>
      <w:szCs w:val="18"/>
    </w:rPr>
  </w:style>
  <w:style w:type="character" w:customStyle="1" w:styleId="Char0">
    <w:name w:val="页脚 Char"/>
    <w:basedOn w:val="a0"/>
    <w:link w:val="a4"/>
    <w:uiPriority w:val="99"/>
    <w:semiHidden/>
    <w:qFormat/>
    <w:rsid w:val="00090B1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Ruo.相惜</dc:creator>
  <cp:lastModifiedBy>Administrator</cp:lastModifiedBy>
  <cp:revision>7</cp:revision>
  <dcterms:created xsi:type="dcterms:W3CDTF">2020-06-22T13:17:00Z</dcterms:created>
  <dcterms:modified xsi:type="dcterms:W3CDTF">2020-12-18T08:56:00Z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