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8B" w:rsidRPr="00701ABE" w:rsidRDefault="00A77C75" w:rsidP="00E91B6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28"/>
          <w:szCs w:val="28"/>
        </w:rPr>
      </w:pPr>
      <w:r w:rsidRPr="00701ABE">
        <w:rPr>
          <w:rFonts w:ascii="宋体" w:eastAsia="宋体" w:hAnsi="宋体" w:cs="宋体" w:hint="eastAsia"/>
          <w:b/>
          <w:noProof/>
          <w:kern w:val="0"/>
          <w:sz w:val="28"/>
          <w:szCs w:val="28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12204700</wp:posOffset>
            </wp:positionH>
            <wp:positionV relativeFrom="topMargin">
              <wp:posOffset>11988800</wp:posOffset>
            </wp:positionV>
            <wp:extent cx="457200" cy="431800"/>
            <wp:effectExtent l="0" t="0" r="0" b="0"/>
            <wp:wrapNone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3907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ABE"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期末检测冲刺试（一）</w:t>
      </w:r>
    </w:p>
    <w:p w:rsidR="003C178B" w:rsidRPr="00701ABE" w:rsidRDefault="00A77C75" w:rsidP="00E91B6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701ABE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历史考试</w:t>
      </w:r>
    </w:p>
    <w:p w:rsidR="003C178B" w:rsidRPr="00E91B6F" w:rsidRDefault="00A77C75" w:rsidP="00E91B6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考试时间：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90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满分：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100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姓名：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__________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班级：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__________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考号：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__________</w:t>
      </w:r>
    </w:p>
    <w:tbl>
      <w:tblPr>
        <w:tblStyle w:val="TableGridPHPDOCX"/>
        <w:tblW w:w="0" w:type="auto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132"/>
        <w:gridCol w:w="2130"/>
        <w:gridCol w:w="2130"/>
        <w:gridCol w:w="2130"/>
      </w:tblGrid>
      <w:tr w:rsidR="000968D5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>总分</w:t>
            </w:r>
          </w:p>
        </w:tc>
      </w:tr>
      <w:tr w:rsidR="000968D5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3C178B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3C178B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3C178B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*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注意事项：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1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、填写答题卡的内容用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2B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铅笔填写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、提前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xx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分钟收取答题卡</w:t>
      </w:r>
    </w:p>
    <w:p w:rsidR="003C178B" w:rsidRPr="00E91B6F" w:rsidRDefault="00A77C75" w:rsidP="00E91B6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第Ⅰ卷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客观题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第Ⅰ卷的注释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0968D5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一、单选题（共</w:t>
            </w: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21</w:t>
            </w: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42</w:t>
            </w: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0968D5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中华民族是世界上优秀的民族之一，创造了光辉灿烂的中华明文，我们的人文始祖是（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盘古、女蜗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7292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尧、舜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07145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炎帝、黄帝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11909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参颉、嫘祖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我国是世界上发现远古人类遗迹最多的国家。目前我国境内已知的最早人类是（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5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80035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7412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65152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半坡人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为陆上丝绸之路的外辟作出突出贡献的历史人物是（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张骞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班超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霍去病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卫青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下列有关甲骨文的说法，正确的是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  )</w:t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①是商朝人刻写在龟甲、兽骨上的文字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E91B6F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②是世界上最古老的文字之一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E91B6F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③已经具备了汉字的基本结构形式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="00E91B6F">
        <w:rPr>
          <w:rFonts w:ascii="宋体" w:eastAsia="宋体" w:hAnsi="宋体" w:cs="宋体"/>
          <w:color w:val="000000"/>
          <w:kern w:val="0"/>
          <w:szCs w:val="21"/>
          <w:lang w:bidi="ar"/>
        </w:rPr>
        <w:t xml:space="preserve">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④只是一种符号，还不是一种成熟的文字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74804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②③④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29426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①②④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39484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①③④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下列关于秦汉科技成就的叙述，不正确的是（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“医圣”张仲景的《伤寒杂病论》奠定了中医治疗学的基础</w:t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“神医”华佗制成了全身麻醉药剂“麻沸散”</w:t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蔡伦发明了造纸术</w:t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《九章算术》的出现标志着以计算为中心的中国古代数学体系的形成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东汉末年群雄并起，最终形成三国鼎立的格局。下列示意图符合公元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222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年三国局势的是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)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4248150" cy="1428750"/>
            <wp:effectExtent l="0" t="0" r="0" b="0"/>
            <wp:docPr id="4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66818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A           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69906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B           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0497" name="图片 12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C           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02241" name="图片 13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 D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"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焚书坑儒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"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和汉武帝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"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罢黜百家，独尊儒术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"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的共同点是为了（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巩固大一统的格局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加强王权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加强思想控制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削弱诸侯封国势力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8.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“失败是成功之母”这句名言与我国古代一位思想家的主张是一致的，这位思想家是（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韩非子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墨子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孙膑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老子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下列哪一位诸侯国的国君打着“尊天子，攘四夷”旗号，成为春秋五霸之首（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晋文公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9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5143" name="图片 14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秦穆公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8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548660" name="图片 15" descr="IMG_2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楚庄王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7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52743" name="图片 16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齐桓公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如图图为清代潍县籍收藏家陈介祺收藏过的青铜器毛公鼎，是毛公为铭记周王册封而铸。它属于（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828675" cy="828675"/>
            <wp:effectExtent l="0" t="0" r="9525" b="9525"/>
            <wp:docPr id="36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736122" name="图片 17" descr="IMG_2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酒器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食器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乐器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礼器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11.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秦始皇时开凿的、连接我国长江水系和珠江水系的渠道是（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郑国渠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5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75119" name="图片 18" descr="IMG_2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都江堰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4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98559" name="图片 19" descr="IMG_2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白渠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3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78093" name="图片 20" descr="IMG_2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灵渠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“秦王扫六合，虎视何雄哉！挥剑决浮云，诸侯尽西来。”这是诗仙李白歌颂秦始皇的诗句，这首诗肯定了秦始皇哪方面的功绩（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统一文字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统一中国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修筑长城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设郡置县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假如以下几人同时向秦始皇陈述自己的主张，谁的主张最有可能被采纳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  )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600075" cy="885825"/>
            <wp:effectExtent l="0" t="0" r="9525" b="9525"/>
            <wp:docPr id="32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96536" name="图片 21" descr="IMG_2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1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3397" name="图片 22" descr="IMG_2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885825" cy="1028700"/>
            <wp:effectExtent l="0" t="0" r="9525" b="0"/>
            <wp:docPr id="30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20892" name="图片 23" descr="IMG_2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9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15775" name="图片 24" descr="IMG_2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C.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742950" cy="895350"/>
            <wp:effectExtent l="0" t="0" r="0" b="0"/>
            <wp:docPr id="28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50558" name="图片 25" descr="IMG_28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7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69398" name="图片 26" descr="IMG_2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895350" cy="923925"/>
            <wp:effectExtent l="0" t="0" r="0" b="9525"/>
            <wp:docPr id="26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92742" name="图片 27" descr="IMG_28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《史记•周本纪》记载：“（武王）封尚父（姜子牙）于营丘，曰齐。”这反映了当时实行的政治制度是（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5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08903" name="图片 28" descr="IMG_2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4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98675" name="图片 29" descr="IMG_2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3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33386" name="图片 30" descr="IMG_2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井田制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15.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“秦王扫六合，虎视何雄哉！挥剑斩浮云，诸侯尽西来。”该诗赞颂了秦王羸政哪项历史功绩（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建立中央集权制度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2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20919" name="图片 31" descr="IMG_2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修筑万里长城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1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13914" name="图片 32" descr="IMG_2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兼并六国，完成统一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0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59026" name="图片 33" descr="IMG_2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统一文字和度量衡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中国有名的“瓷都”是景德镇，著名的陶器有唐三彩等。其实，早在几千年前，有个地方的居民就已懂得烧制大量的彩陶，你知道是哪个地方吗（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河姆渡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标志着我国漫长的原始社会结束，奴隶社会开始的标志是（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炎帝和黄帝部落联合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大禹建立起夏朝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尧成为部落联盟首领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原始农耕的出现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与下表内容有关的皇帝是（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tbl>
      <w:tblPr>
        <w:tblW w:w="0" w:type="auto"/>
        <w:tblInd w:w="208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0"/>
        <w:gridCol w:w="4650"/>
      </w:tblGrid>
      <w:tr w:rsidR="000968D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措施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具体内容</w:t>
            </w:r>
          </w:p>
        </w:tc>
      </w:tr>
      <w:tr w:rsidR="000968D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迁都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迁都洛阳</w:t>
            </w:r>
          </w:p>
        </w:tc>
      </w:tr>
      <w:tr w:rsidR="000968D5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汉化政策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改穿汉服；学习汉语；采用汉姓；提倡与汉人通婚</w:t>
            </w:r>
          </w:p>
        </w:tc>
      </w:tr>
    </w:tbl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9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53836" name="图片 34" descr="IMG_2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孝文帝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8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25031" name="图片 35" descr="IMG_2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隋文帝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7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38973" name="图片 36" descr="IMG_2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明太祖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战国时期，屈原运用楚国方言和民歌形式，创造出新的诗歌体裁——“楚辞”，他的代表作抒情长诗是（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《诗经》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4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57659" name="图片 37" descr="IMG_2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《论语》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3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28180" name="图片 38" descr="IMG_29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《史记》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5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347889" name="图片 39" descr="IMG_2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《离骚》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中国人自称是“龙的传人”。龙的形象突出地反映了（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中国人善于想象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16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858482" name="图片 40" descr="IMG_2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华夏族是由不同部落融合而成</w:t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中华民族的锐意进取精神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55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94861" name="图片 41" descr="IMG_2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中华民族的团结友爱传统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在历史课上，同学们讲了一些有关三国的故事，下列符合历史史实的是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曹操建立了魏国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10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794298" name="图片 42" descr="IMG_2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刘邦在成都称帝建蜀汉</w:t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孙刘联军战曹军于赤壁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</w:t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1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41089" name="图片 43" descr="IMG_2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C178B" w:rsidRPr="00E91B6F" w:rsidRDefault="00A77C75" w:rsidP="00E91B6F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诸葛亮派船队到达夷洲</w:t>
      </w:r>
    </w:p>
    <w:p w:rsidR="003C178B" w:rsidRPr="00E91B6F" w:rsidRDefault="00A77C75" w:rsidP="00E91B6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第Ⅱ卷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主观题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第Ⅱ卷的注释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0968D5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二、材料分析题（共</w:t>
            </w: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3</w:t>
            </w: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58</w:t>
            </w: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0968D5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3C178B" w:rsidRPr="00E91B6F" w:rsidRDefault="00A77C75" w:rsidP="00E91B6F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91B6F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分析说明题。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古代历史上，不同文明之间的互相交流促进了人类社会的进步。材料一：经过张骞等所开辟的这条通商道路传来了各种各样的东西，汉武帝所喜爱的大宛马自不必说，还有地毯，毛织物、宝石、金银器、玻璃制品……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另外中国产的丝织品瓷器，漆器等也都传到了西方。</w:t>
      </w:r>
    </w:p>
    <w:p w:rsidR="003C178B" w:rsidRPr="00E91B6F" w:rsidRDefault="00A77C75" w:rsidP="00E91B6F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——摘自丝博网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材料二：诏不得以北俗之语言于朝廷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若有违者，免所居官。</w:t>
      </w:r>
    </w:p>
    <w:p w:rsidR="003C178B" w:rsidRPr="00E91B6F" w:rsidRDefault="00A77C75" w:rsidP="00E91B6F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——摘自《魏书》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）材料一中的“这条通商道路”后来被称做什么？根据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材料一，概括指出它的开辟有什么积极影响？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）结合所学知识，说出材料一中的“这条通商道路”的路线？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）民族大融合，也是不同文明之间相互交流的一种形式，材料二中的“诏”是谁下达的？这一改革措施的目的是什么？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）英国哲学家培根对印刷术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、指南针和火药传入欧洲曾经这样评价“它们都改变了世界的面貌和状态”简述指南针传入欧洲带来的重大影响。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根据材料，结合所学知识，回答问题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材料：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695450" cy="1428750"/>
            <wp:effectExtent l="0" t="0" r="0" b="0"/>
            <wp:docPr id="54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25852" name="图片 44" descr="IMG_29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52625" cy="1381125"/>
            <wp:effectExtent l="0" t="0" r="9525" b="9525"/>
            <wp:docPr id="12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89627" name="图片 45" descr="IMG_30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838325" cy="1333500"/>
            <wp:effectExtent l="0" t="0" r="9525" b="0"/>
            <wp:docPr id="53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07488" name="图片 46" descr="IMG_30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）材料中的人物是谁？他灭六国，完成统一的时间是哪一年？秦朝的都城在哪里？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）下图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处应填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______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处应填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________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处应填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________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114300" distR="114300">
            <wp:extent cx="2028825" cy="2333625"/>
            <wp:effectExtent l="0" t="0" r="9525" b="9525"/>
            <wp:docPr id="9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43730" name="图片 47" descr="IMG_30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）为了巩固统一，秦朝在交通、文化、经济等方面，采取了哪些行之有效的措施？（至少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条）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）为了抵御北方游牧民族进攻，秦朝修筑了哪一防御工程？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）秦朝的建立有何历史意义？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24.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他建立了我国历史上第一个统一的多民族国家，创建了中央集权制度，自称皇帝，在地方推行郡县制。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他继位后，颁布“推恩令”，大兴儒学教育，任用儒生做官。儒家思想在古代中国的统治地位从此确立。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                                                                       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材料三：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他通过发动“玄武门之变”做了皇帝，在位期间，政治较为清明，经济得到发展，国力逐渐强盛，出现了某个盛世局面。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材料四：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他选用姚崇等为相，大力发展生产，严格吏治，使得社会稳定，经济空前繁荣，国力强盛，唐朝进入全盛时期。——《中国历史》七年级上、下册（有改动）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请回答：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）材料一、材料二、材料三、材料四中的“他”分别是指谁？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lastRenderedPageBreak/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）材料一中的他建立了哪些对后世有着深远影响的制度？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3C178B" w:rsidRPr="00E91B6F" w:rsidRDefault="00A77C75" w:rsidP="00E91B6F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91B6F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）材料三和材料四中的“盛世局面”是指什么？</w:t>
      </w:r>
    </w:p>
    <w:p w:rsidR="003C178B" w:rsidRPr="00E91B6F" w:rsidRDefault="003C178B" w:rsidP="00E91B6F">
      <w:pPr>
        <w:spacing w:line="360" w:lineRule="auto"/>
        <w:rPr>
          <w:rFonts w:ascii="宋体" w:eastAsia="宋体" w:hAnsi="宋体"/>
          <w:szCs w:val="21"/>
          <w:lang w:eastAsia="en-US"/>
        </w:rPr>
      </w:pPr>
    </w:p>
    <w:sectPr w:rsidR="003C178B" w:rsidRPr="00E91B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7C75">
      <w:r>
        <w:separator/>
      </w:r>
    </w:p>
  </w:endnote>
  <w:endnote w:type="continuationSeparator" w:id="0">
    <w:p w:rsidR="00000000" w:rsidRDefault="00A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75" w:rsidRDefault="00A77C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B" w:rsidRPr="00A77C75" w:rsidRDefault="003C178B" w:rsidP="00A77C75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75" w:rsidRDefault="00A77C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7C75">
      <w:r>
        <w:separator/>
      </w:r>
    </w:p>
  </w:footnote>
  <w:footnote w:type="continuationSeparator" w:id="0">
    <w:p w:rsidR="00000000" w:rsidRDefault="00A7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75" w:rsidRDefault="00A77C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B" w:rsidRPr="00A77C75" w:rsidRDefault="003C178B" w:rsidP="00A77C75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75" w:rsidRDefault="00A77C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9AC"/>
    <w:rsid w:val="000968D5"/>
    <w:rsid w:val="00112352"/>
    <w:rsid w:val="00164A45"/>
    <w:rsid w:val="00172A27"/>
    <w:rsid w:val="001918A9"/>
    <w:rsid w:val="001A1B1F"/>
    <w:rsid w:val="001C124C"/>
    <w:rsid w:val="0025149D"/>
    <w:rsid w:val="003C178B"/>
    <w:rsid w:val="003D5A8C"/>
    <w:rsid w:val="003E01B8"/>
    <w:rsid w:val="003F2A9F"/>
    <w:rsid w:val="003F30C7"/>
    <w:rsid w:val="00411E18"/>
    <w:rsid w:val="00482E8F"/>
    <w:rsid w:val="004E2D0A"/>
    <w:rsid w:val="005F2BBF"/>
    <w:rsid w:val="006E5A7C"/>
    <w:rsid w:val="00701ABE"/>
    <w:rsid w:val="007E7687"/>
    <w:rsid w:val="00827E37"/>
    <w:rsid w:val="009329F0"/>
    <w:rsid w:val="00932EE2"/>
    <w:rsid w:val="00932EFB"/>
    <w:rsid w:val="009553B0"/>
    <w:rsid w:val="00A77C75"/>
    <w:rsid w:val="00BB664B"/>
    <w:rsid w:val="00BF562D"/>
    <w:rsid w:val="00C238E9"/>
    <w:rsid w:val="00C33DB1"/>
    <w:rsid w:val="00C72D3E"/>
    <w:rsid w:val="00CC100A"/>
    <w:rsid w:val="00D563F6"/>
    <w:rsid w:val="00E91B6F"/>
    <w:rsid w:val="00EC1CDD"/>
    <w:rsid w:val="00FB1F84"/>
    <w:rsid w:val="0122272B"/>
    <w:rsid w:val="0476554A"/>
    <w:rsid w:val="0714781C"/>
    <w:rsid w:val="1BAB53E4"/>
    <w:rsid w:val="21631628"/>
    <w:rsid w:val="264A34E7"/>
    <w:rsid w:val="26834AA7"/>
    <w:rsid w:val="271875A8"/>
    <w:rsid w:val="2B6E3A76"/>
    <w:rsid w:val="32B14B62"/>
    <w:rsid w:val="49E502B6"/>
    <w:rsid w:val="50582F08"/>
    <w:rsid w:val="61F85C2B"/>
    <w:rsid w:val="62DF3205"/>
    <w:rsid w:val="65473A07"/>
    <w:rsid w:val="6CB67BCA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4D475F-E14E-4431-ABFD-F4C0C0F0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basedOn w:val="a1"/>
    <w:uiPriority w:val="99"/>
    <w:semiHidden/>
    <w:unhideWhenUsed/>
    <w:qFormat/>
    <w:tblPr/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1AB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1A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2019-10-08T05:04:00Z</dcterms:created>
  <dcterms:modified xsi:type="dcterms:W3CDTF">2019-12-30T13:50:00Z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