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87B" w:rsidRPr="004B3993" w:rsidRDefault="001A0774" w:rsidP="004B3993">
      <w:pPr>
        <w:widowControl/>
        <w:spacing w:line="360" w:lineRule="auto"/>
        <w:jc w:val="center"/>
        <w:textAlignment w:val="center"/>
        <w:rPr>
          <w:rFonts w:ascii="宋体" w:eastAsia="宋体" w:hAnsi="宋体" w:cs="宋体"/>
          <w:kern w:val="0"/>
          <w:sz w:val="32"/>
          <w:szCs w:val="32"/>
        </w:rPr>
      </w:pPr>
      <w:r w:rsidRPr="004B3993">
        <w:rPr>
          <w:rFonts w:ascii="宋体" w:eastAsia="宋体" w:hAnsi="宋体" w:cs="宋体" w:hint="eastAsia"/>
          <w:b/>
          <w:noProof/>
          <w:kern w:val="0"/>
          <w:sz w:val="32"/>
          <w:szCs w:val="32"/>
          <w:lang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10185400</wp:posOffset>
            </wp:positionH>
            <wp:positionV relativeFrom="topMargin">
              <wp:posOffset>10198100</wp:posOffset>
            </wp:positionV>
            <wp:extent cx="254000" cy="254000"/>
            <wp:effectExtent l="0" t="0" r="0" b="0"/>
            <wp:wrapNone/>
            <wp:docPr id="100057" name="图片 10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99631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3993">
        <w:rPr>
          <w:rFonts w:ascii="宋体" w:eastAsia="宋体" w:hAnsi="宋体" w:cs="宋体" w:hint="eastAsia"/>
          <w:b/>
          <w:kern w:val="0"/>
          <w:sz w:val="32"/>
          <w:szCs w:val="32"/>
          <w:lang w:bidi="ar"/>
        </w:rPr>
        <w:t>期末检测冲刺试（三）</w:t>
      </w:r>
    </w:p>
    <w:p w:rsidR="0014187B" w:rsidRPr="004B3993" w:rsidRDefault="001A0774" w:rsidP="004B3993">
      <w:pPr>
        <w:widowControl/>
        <w:spacing w:line="360" w:lineRule="auto"/>
        <w:jc w:val="center"/>
        <w:textAlignment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4B3993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历史考试</w:t>
      </w:r>
    </w:p>
    <w:p w:rsidR="0014187B" w:rsidRPr="004B3993" w:rsidRDefault="001A0774" w:rsidP="004B3993">
      <w:pPr>
        <w:widowControl/>
        <w:spacing w:line="360" w:lineRule="auto"/>
        <w:jc w:val="center"/>
        <w:textAlignment w:val="center"/>
        <w:rPr>
          <w:rFonts w:ascii="宋体" w:eastAsia="宋体" w:hAnsi="宋体" w:cs="宋体"/>
          <w:kern w:val="0"/>
          <w:sz w:val="32"/>
          <w:szCs w:val="32"/>
        </w:rPr>
      </w:pPr>
      <w:r w:rsidRPr="004B399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考试时间：</w:t>
      </w:r>
      <w:r w:rsidRPr="004B399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90</w:t>
      </w:r>
      <w:r w:rsidRPr="004B399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分钟</w:t>
      </w:r>
      <w:r w:rsidRPr="004B399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 </w:t>
      </w:r>
      <w:r w:rsidRPr="004B399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满分：</w:t>
      </w:r>
      <w:r w:rsidRPr="004B399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100</w:t>
      </w:r>
      <w:r w:rsidRPr="004B399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分</w:t>
      </w:r>
      <w:r w:rsidRPr="004B399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br/>
      </w:r>
      <w:r w:rsidRPr="004B399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姓名：</w:t>
      </w:r>
      <w:r w:rsidRPr="004B399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__________ </w:t>
      </w:r>
      <w:r w:rsidRPr="004B399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班级：</w:t>
      </w:r>
      <w:r w:rsidRPr="004B399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__________</w:t>
      </w:r>
      <w:r w:rsidRPr="004B399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考号：</w:t>
      </w:r>
      <w:r w:rsidRPr="004B399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__________</w:t>
      </w:r>
    </w:p>
    <w:tbl>
      <w:tblPr>
        <w:tblStyle w:val="TableGridPHPDOCX"/>
        <w:tblW w:w="0" w:type="auto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</w:tblBorders>
        <w:tblLook w:val="04A0" w:firstRow="1" w:lastRow="0" w:firstColumn="1" w:lastColumn="0" w:noHBand="0" w:noVBand="1"/>
      </w:tblPr>
      <w:tblGrid>
        <w:gridCol w:w="2074"/>
        <w:gridCol w:w="2072"/>
        <w:gridCol w:w="2072"/>
        <w:gridCol w:w="2072"/>
      </w:tblGrid>
      <w:tr w:rsidR="00FB18E3"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14187B" w:rsidRPr="004B3993" w:rsidRDefault="001A0774" w:rsidP="004B39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4B3993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 w:val="32"/>
                <w:szCs w:val="32"/>
                <w:lang w:bidi="ar"/>
              </w:rPr>
              <w:t>题号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14187B" w:rsidRPr="004B3993" w:rsidRDefault="001A0774" w:rsidP="004B39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4B3993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一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14187B" w:rsidRPr="004B3993" w:rsidRDefault="001A0774" w:rsidP="004B39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4B3993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二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14187B" w:rsidRPr="004B3993" w:rsidRDefault="001A0774" w:rsidP="004B39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4B3993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总分</w:t>
            </w:r>
          </w:p>
        </w:tc>
      </w:tr>
      <w:tr w:rsidR="00FB18E3"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14187B" w:rsidRPr="004B3993" w:rsidRDefault="001A0774" w:rsidP="004B39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4B3993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 w:val="32"/>
                <w:szCs w:val="32"/>
                <w:lang w:bidi="ar"/>
              </w:rPr>
              <w:t>评分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14187B" w:rsidRPr="004B3993" w:rsidRDefault="0014187B" w:rsidP="004B39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14187B" w:rsidRPr="004B3993" w:rsidRDefault="0014187B" w:rsidP="004B39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14187B" w:rsidRPr="004B3993" w:rsidRDefault="0014187B" w:rsidP="004B39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</w:tbl>
    <w:p w:rsidR="0014187B" w:rsidRPr="004B3993" w:rsidRDefault="001A0774" w:rsidP="004B3993">
      <w:pPr>
        <w:widowControl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*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注意事项：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1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、填写答题卡的内容用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2B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铅笔填写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2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、提前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xx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分钟收取答题卡</w:t>
      </w:r>
    </w:p>
    <w:p w:rsidR="0014187B" w:rsidRPr="004B3993" w:rsidRDefault="001A0774" w:rsidP="004B3993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第Ⅰ卷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客观题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808080"/>
          <w:kern w:val="0"/>
          <w:szCs w:val="21"/>
          <w:lang w:bidi="ar"/>
        </w:rPr>
        <w:t>第Ⅰ卷的注释</w:t>
      </w:r>
    </w:p>
    <w:tbl>
      <w:tblPr>
        <w:tblStyle w:val="NormalTablePHPDOCX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2700"/>
      </w:tblGrid>
      <w:tr w:rsidR="00FB18E3"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14187B" w:rsidRPr="004B3993" w:rsidRDefault="001A0774" w:rsidP="004B399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3993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阅卷人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14187B" w:rsidRPr="004B3993" w:rsidRDefault="001A0774" w:rsidP="004B399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3993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14187B" w:rsidRPr="004B3993" w:rsidRDefault="001A0774" w:rsidP="004B399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3993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一、单选题（共</w:t>
            </w:r>
            <w:r w:rsidRPr="004B3993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25</w:t>
            </w:r>
            <w:r w:rsidRPr="004B3993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题；共</w:t>
            </w:r>
            <w:r w:rsidRPr="004B3993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50</w:t>
            </w:r>
            <w:r w:rsidRPr="004B3993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分）</w:t>
            </w:r>
          </w:p>
        </w:tc>
      </w:tr>
      <w:tr w:rsidR="00FB18E3">
        <w:trPr>
          <w:gridAfter w:val="1"/>
          <w:wAfter w:w="2700" w:type="dxa"/>
        </w:trPr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14187B" w:rsidRPr="004B3993" w:rsidRDefault="001A0774" w:rsidP="004B399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3993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得分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14187B" w:rsidRPr="004B3993" w:rsidRDefault="001A0774" w:rsidP="004B399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3993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</w:tr>
    </w:tbl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近年来，“矿难”屡见不鲜，许多私营矿主在不具备生产条件下坚持生产，置矿工生命于不顾，甚至与地方官员相勾结。假如时光倒流到两千多年前，你认为中央派谁去治理最有效果（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孟子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B.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墨子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C.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老子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D.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韩非子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长江流域氏族聚落的代表是（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A.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元谋人</w:t>
      </w:r>
      <w:r w:rsidRPr="004B3993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B.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北京人</w:t>
      </w:r>
      <w:r w:rsidRPr="004B3993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C.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半坡聚落</w:t>
      </w:r>
      <w:r w:rsidRPr="004B3993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D.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河姆渡聚落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“明君兴国，昏君误国。”下列有关夏、商、周君王的叙述对应正确的是（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周文王涿鹿之战，灭商建周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4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791744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 xml:space="preserve">B.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商纣——任用贤臣，建立商朝</w:t>
      </w:r>
      <w:r w:rsidRPr="004B3993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周幽王——专断横行，国人暴动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</w:t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39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838226" name="图片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夏桀——荒淫无度，暴政亡夏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4.</w:t>
      </w:r>
      <w:r w:rsid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边“三国鼎立形势图”中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,a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区所示政权的都城在（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4B3993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076325" cy="1476375"/>
            <wp:effectExtent l="0" t="0" r="9525" b="9525"/>
            <wp:docPr id="3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723131" name="图片 3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成都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B.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长安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C.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洛阳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D.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建业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5.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国庆十一长假，小华高兴地到了元谋人遗址地去参观，他去的省份应该是（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云南省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3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100549" name="图片 4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贵州省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3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18162" name="图片 5" descr="IMG_2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浙江省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3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21176" name="图片 6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陕西省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6.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下列现象出现的先后顺序是（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①使用骨针缝衣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②使用天然火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③种植水稻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④制造色彩艳丽的彩陶</w:t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②①③④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3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609810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①②③④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33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311586" name="图片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④③②①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32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304550" name="图片 9" descr="IMG_2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①③②④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7.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下列历史知识可以修改的是（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李白的诗豪迈飘逸，清新瑰丽，他被称为“诗仙”</w:t>
      </w:r>
      <w:r w:rsidRPr="004B3993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杜甫的诗真实再现了时代的变化，风格“沉郁顿挫”，他被称为“诗圣”</w:t>
      </w:r>
      <w:r w:rsidRPr="004B3993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苏轼和辛弃疾是豪放词的代表人物，人们将他们并称为“苏辛”</w:t>
      </w:r>
      <w:r w:rsidRPr="004B3993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司马迁的《史记》是我国古代第一部编年体通史著作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8.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半坡和河姆渡原始居民过上定居生活的最主要原因是（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火的使用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3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96058" name="图片 10" descr="IMG_2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建造房屋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30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89223" name="图片 11" descr="IMG_2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原始农业的产生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29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50555" name="图片 12" descr="IMG_2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使用陶器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9.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图像与文字一样承载着历史，一图胜千言。下列图片能为我们研究商朝历史提供依据的是（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kern w:val="0"/>
          <w:szCs w:val="21"/>
          <w:lang w:bidi="ar"/>
        </w:rPr>
        <w:lastRenderedPageBreak/>
        <w:t xml:space="preserve"> 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5562600" cy="1314450"/>
            <wp:effectExtent l="0" t="0" r="0" b="0"/>
            <wp:docPr id="28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599472" name="图片 13" descr="IMG_26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①②③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27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174829" name="图片 14" descr="IMG_26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②③④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26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443104" name="图片 15" descr="IMG_2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①③④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25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497415" name="图片 16" descr="IMG_27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①②④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10.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如果你要实地考察我国境内最早远古人类的遗址，你应该去（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云南元谋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24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84" name="图片 17" descr="IMG_2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陕西蓝田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23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27403" name="图片 18" descr="IMG_27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北京周口店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22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069356" name="图片 19" descr="IMG_27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山东大汶口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11.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下列原始人类中，最早懂得人工取火的是（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元谋人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</w:t>
      </w:r>
    </w:p>
    <w:p w:rsid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北京人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</w:t>
      </w:r>
    </w:p>
    <w:p w:rsid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山顶洞人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河姆渡居民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12.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下列考古发现，能够证明半坡居民比北京人进步的是（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①打制石器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②钻孔石斧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③鱼纹彩陶盆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④稻谷遗存</w:t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①②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B.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②③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C.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①④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D.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③④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13.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某台湾旅行团要来大陆祭拜中华民族的“人文初祖”，他们应该去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黄帝陵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21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503553" name="图片 20" descr="IMG_27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大禹陵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20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874558" name="图片 21" descr="IMG_27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秦始皇陵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19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058329" name="图片 22" descr="IMG_27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中山陵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14.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华佗是东汉末年的名医，他的成就有（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麻沸散、五禽戏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18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24976" name="图片 23" descr="IMG_27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《伤寒杂病论》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17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398442" name="图片 24" descr="IMG_27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望、闻、问、切四诊法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</w:t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16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696890" name="图片 25" descr="IMG_28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《本草纲目》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15.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据考古报道，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1998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年在安徽发现的繁昌人距今约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180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万年。如果这次发现是真实的，那么我国人类的历史向前推进了（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A. 180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万年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15" name="图片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643719" name="图片 26" descr="IMG_28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B. 100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万年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14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85472" name="图片 27" descr="IMG_28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C. 20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万年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13" name="图片 28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492081" name="图片 28" descr="IMG_28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D. 10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万年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16.(2012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·淮安模拟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)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观察下面的示意图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,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判断“山顶洞人”应在什么位置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(    )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3829050" cy="942975"/>
            <wp:effectExtent l="0" t="0" r="0" b="9525"/>
            <wp:docPr id="12" name="图片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102766" name="图片 29" descr="IMG_28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(a)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11" name="图片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91110" name="图片 30" descr="IMG_28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(b)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10" name="图片 31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512106" name="图片 31" descr="IMG_2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(c)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9" name="图片 32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17548" name="图片 32" descr="IMG_28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D. (d)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17.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在中国历史上，“皇帝”的称呼最早出现在（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夏朝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B.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商朝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C.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西周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D.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秦朝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18.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战国时期的诸子百家中，其主张对当时的封建统治最有用的是（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儒家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B.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道家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C.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法家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D.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兵家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19.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关于下图，解释错误的是（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762000" cy="923925"/>
            <wp:effectExtent l="0" t="0" r="0" b="9525"/>
            <wp:docPr id="47" name="图片 33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57549" name="图片 33" descr="IMG_2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商朝时期刻在龟甲和兽骨上的文字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</w:t>
      </w:r>
    </w:p>
    <w:p w:rsid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42" name="图片 34" descr="IMG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103834" name="图片 34" descr="IMG_2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我国有文字可考的历史从商朝开始</w:t>
      </w:r>
      <w:r w:rsidRPr="004B3993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甲骨文使用象形、指事等多种造字方法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</w:t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43" name="图片 35" descr="IMG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836858" name="图片 35" descr="IMG_29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是研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究商朝历史的唯一可信资料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20.(2012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·山西模拟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)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在联合国大厅里，赫然写着“己所不欲，勿施于人”的中国格言，并被世界确认为人类社会应该确保的道德底线。这句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2 000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多年前的中国格言出于《论语·颜渊篇》，它属于哪一家言论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(    )</w:t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 xml:space="preserve">A.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儒家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B.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道家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C.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墨家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D.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法家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21.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香港中学历史教材《新理论中国历史·中四上》中“周代封建”提到：“在封建制度下，周天子具有‘一尊’的统治地位，诸侯必须服从天子的命令。”书中的“封建制度”在我们大陆历史教材的提法是（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分封制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41" name="图片 36" descr="IMG_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715513" name="图片 36" descr="IMG_29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封建社会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44" name="图片 37" descr="IMG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28264" name="图片 37" descr="IMG_29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君主专制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48" name="图片 38" descr="IMG_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41826" name="图片 38" descr="IMG_29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中央集权制度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董仲舒向汉武帝建议“愿陛下兴太学，置明师，以养天下之士”。此建议（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①主张大力推行儒学教育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②使太学在全国各地普遍设立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③有利于思想上的大一统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④使士人受到社会的普遍尊重</w:t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①②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B.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①③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C.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②③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D.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①④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23.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龙门石窟中的宾阳中洞建于北魏迁都洛阳后，洞中主佛服饰已具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有明显的影响这一特点形成的历史事件是（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昭君初赛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</w:t>
      </w:r>
    </w:p>
    <w:p w:rsid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45" name="图片 39" descr="IMG_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066346" name="图片 39" descr="IMG_2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北魏孝文帝改革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46" name="图片 40" descr="IMG_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43745" name="图片 40" descr="IMG_29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文成公主入藏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49" name="图片 41" descr="IMG_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53635" name="图片 41" descr="IMG_29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成吉思汗统一蒙古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24.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下列原始居民中，最早普遍使用磨制石器的是（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北京人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50" name="图片 42" descr="IMG_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974483" name="图片 42" descr="IMG_29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山顶洞人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51" name="图片 43" descr="IMG_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338654" name="图片 43" descr="IMG_2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河姆渡居民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52" name="图片 44" descr="IMG_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89487" name="图片 44" descr="IMG_29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半坡居民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25.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“吾祖峻德，万古流芳；平定荒漠，举世称殇。……造车指南，辨兆万民不易之方向。”据材料判断这是拜谒何处的祭文（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14187B" w:rsidRPr="004B3993" w:rsidRDefault="001A0774" w:rsidP="004B399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炎帝陵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53" name="图片 45" descr="IMG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648798" name="图片 45" descr="IMG_3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黄帝陵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54" name="图片 46" descr="IMG_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901693" name="图片 46" descr="IMG_3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大禹陵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4B3993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55" name="图片 47" descr="IMG_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002466" name="图片 47" descr="IMG_3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嫘祖庙</w:t>
      </w:r>
    </w:p>
    <w:p w:rsidR="0014187B" w:rsidRPr="004B3993" w:rsidRDefault="001A0774" w:rsidP="004B3993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4187B" w:rsidRPr="004B3993" w:rsidRDefault="001A0774" w:rsidP="004B3993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第Ⅱ卷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主观题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808080"/>
          <w:kern w:val="0"/>
          <w:szCs w:val="21"/>
          <w:lang w:bidi="ar"/>
        </w:rPr>
        <w:t>第Ⅱ卷的注释</w:t>
      </w:r>
    </w:p>
    <w:tbl>
      <w:tblPr>
        <w:tblStyle w:val="NormalTablePHPDOCX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2700"/>
      </w:tblGrid>
      <w:tr w:rsidR="00FB18E3"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14187B" w:rsidRPr="004B3993" w:rsidRDefault="001A0774" w:rsidP="004B399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3993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lastRenderedPageBreak/>
              <w:t>阅卷人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14187B" w:rsidRPr="004B3993" w:rsidRDefault="001A0774" w:rsidP="004B399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3993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14187B" w:rsidRPr="004B3993" w:rsidRDefault="001A0774" w:rsidP="004B399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3993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二、材料分析题（共</w:t>
            </w:r>
            <w:r w:rsidRPr="004B3993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3</w:t>
            </w:r>
            <w:r w:rsidRPr="004B3993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题；共</w:t>
            </w:r>
            <w:r w:rsidRPr="004B3993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50</w:t>
            </w:r>
            <w:r w:rsidRPr="004B3993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分）</w:t>
            </w:r>
          </w:p>
        </w:tc>
      </w:tr>
      <w:tr w:rsidR="00FB18E3">
        <w:trPr>
          <w:gridAfter w:val="1"/>
          <w:wAfter w:w="2700" w:type="dxa"/>
        </w:trPr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14187B" w:rsidRPr="004B3993" w:rsidRDefault="001A0774" w:rsidP="004B399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3993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得分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14187B" w:rsidRPr="004B3993" w:rsidRDefault="001A0774" w:rsidP="004B399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3993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</w:tr>
    </w:tbl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26.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根据材料回答问题。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材料一、“辨而不华，质而不俚，其文直，其事核，不虚美，不隐恶。”——班固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材料二、史家之绝唱，无韵之《离骚〉。——鲁迅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）材料说的是哪部著作？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）著作的作者是谁？他是什么朝代人？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）这部著作的主要内容是什么？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）著作是什么体裁？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5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）如何评价这部著作？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27.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阅读下列材料作答。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人们常称北京一带为燕蓟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之地，山东为齐鲁大地，山西为三晋之地。《左传》记载“封建亲戚，以藩屏周”。这些地名的由来从历史上可以追溯到西周时期。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）这些地名的由来与西周的什么制度有关？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）西周的周王为什么要实行这种制度？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）请解释这种制度有何意义。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28.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2015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•河南）阅读下列图片，回答问题：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Times New Roman"/>
          <w:noProof/>
          <w:szCs w:val="21"/>
          <w:lang w:bidi="ar"/>
        </w:rPr>
        <w:lastRenderedPageBreak/>
        <w:drawing>
          <wp:inline distT="0" distB="0" distL="114300" distR="114300">
            <wp:extent cx="3714750" cy="2924175"/>
            <wp:effectExtent l="0" t="0" r="0" b="9525"/>
            <wp:docPr id="56" name="图片 48" descr="IMG_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81281" name="图片 48" descr="IMG_30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3993">
        <w:rPr>
          <w:rFonts w:ascii="MS Gothic" w:eastAsia="MS Gothic" w:hAnsi="MS Gothic" w:cs="MS Gothic" w:hint="eastAsia"/>
          <w:color w:val="000000"/>
          <w:kern w:val="0"/>
          <w:szCs w:val="21"/>
          <w:lang w:bidi="ar"/>
        </w:rPr>
        <w:t>​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）材料一的图二与图一相比较，丝绸之路的起点城市发生了什么变化？这些城市开始成为起点与它们曾是哪些王朝的都城密切相关？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）观察材料二的三幅图，概括指出古代洛阳在丝绸之路上有着怎样的国际地位？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14187B" w:rsidRPr="004B3993" w:rsidRDefault="001A0774" w:rsidP="004B399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4B399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）在材料二中任选一幅图片，说说图片内容的历史价值。</w:t>
      </w:r>
    </w:p>
    <w:p w:rsidR="0014187B" w:rsidRPr="004B3993" w:rsidRDefault="0014187B" w:rsidP="004B3993">
      <w:pPr>
        <w:spacing w:line="360" w:lineRule="auto"/>
        <w:rPr>
          <w:rFonts w:ascii="宋体" w:eastAsia="宋体" w:hAnsi="宋体"/>
          <w:szCs w:val="21"/>
        </w:rPr>
      </w:pPr>
    </w:p>
    <w:sectPr w:rsidR="0014187B" w:rsidRPr="004B399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A0774">
      <w:r>
        <w:separator/>
      </w:r>
    </w:p>
  </w:endnote>
  <w:endnote w:type="continuationSeparator" w:id="0">
    <w:p w:rsidR="00000000" w:rsidRDefault="001A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774" w:rsidRDefault="001A077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87B" w:rsidRPr="001A0774" w:rsidRDefault="0014187B" w:rsidP="001A0774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774" w:rsidRDefault="001A07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A0774">
      <w:r>
        <w:separator/>
      </w:r>
    </w:p>
  </w:footnote>
  <w:footnote w:type="continuationSeparator" w:id="0">
    <w:p w:rsidR="00000000" w:rsidRDefault="001A0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774" w:rsidRDefault="001A07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87B" w:rsidRPr="001A0774" w:rsidRDefault="0014187B" w:rsidP="001A0774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774" w:rsidRDefault="001A07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1C35"/>
    <w:rsid w:val="000749AC"/>
    <w:rsid w:val="00112352"/>
    <w:rsid w:val="0014187B"/>
    <w:rsid w:val="00164A45"/>
    <w:rsid w:val="00172A27"/>
    <w:rsid w:val="001918A9"/>
    <w:rsid w:val="001A0774"/>
    <w:rsid w:val="001A1B1F"/>
    <w:rsid w:val="001C124C"/>
    <w:rsid w:val="0025149D"/>
    <w:rsid w:val="003D5A8C"/>
    <w:rsid w:val="003E01B8"/>
    <w:rsid w:val="003F2A9F"/>
    <w:rsid w:val="003F30C7"/>
    <w:rsid w:val="00411E18"/>
    <w:rsid w:val="00482E8F"/>
    <w:rsid w:val="004B3993"/>
    <w:rsid w:val="005F2BBF"/>
    <w:rsid w:val="006E5A7C"/>
    <w:rsid w:val="007E7687"/>
    <w:rsid w:val="00827E37"/>
    <w:rsid w:val="009329F0"/>
    <w:rsid w:val="00932EE2"/>
    <w:rsid w:val="00932EFB"/>
    <w:rsid w:val="009553B0"/>
    <w:rsid w:val="00BF562D"/>
    <w:rsid w:val="00C238E9"/>
    <w:rsid w:val="00C33DB1"/>
    <w:rsid w:val="00C72D3E"/>
    <w:rsid w:val="00CC100A"/>
    <w:rsid w:val="00D563F6"/>
    <w:rsid w:val="00EC1CDD"/>
    <w:rsid w:val="00FB18E3"/>
    <w:rsid w:val="00FB1F84"/>
    <w:rsid w:val="0122272B"/>
    <w:rsid w:val="176E3EFE"/>
    <w:rsid w:val="1BAB53E4"/>
    <w:rsid w:val="21631628"/>
    <w:rsid w:val="264A34E7"/>
    <w:rsid w:val="26834AA7"/>
    <w:rsid w:val="2B6E3A76"/>
    <w:rsid w:val="49E502B6"/>
    <w:rsid w:val="4C9307C0"/>
    <w:rsid w:val="50582F08"/>
    <w:rsid w:val="50B02283"/>
    <w:rsid w:val="52166E14"/>
    <w:rsid w:val="61F85C2B"/>
    <w:rsid w:val="62DF3205"/>
    <w:rsid w:val="69615255"/>
    <w:rsid w:val="6F001785"/>
    <w:rsid w:val="7D84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EDE6A9A-8660-4E7C-BF49-64EB644E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Normal1">
    <w:name w:val="Normal_1"/>
    <w:qFormat/>
    <w:pPr>
      <w:widowControl w:val="0"/>
      <w:jc w:val="both"/>
    </w:pPr>
    <w:rPr>
      <w:kern w:val="2"/>
      <w:sz w:val="21"/>
      <w:szCs w:val="22"/>
    </w:rPr>
  </w:style>
  <w:style w:type="table" w:customStyle="1" w:styleId="TableGridPHPDOCX">
    <w:name w:val="Table Grid PHPDOCX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basedOn w:val="a1"/>
    <w:uiPriority w:val="99"/>
    <w:semiHidden/>
    <w:unhideWhenUsed/>
    <w:qFormat/>
    <w:tblPr/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2019-10-08T05:04:00Z</dcterms:created>
  <dcterms:modified xsi:type="dcterms:W3CDTF">2019-12-30T13:50:00Z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