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textAlignment w:val="center"/>
        <w:rPr>
          <w:rFonts w:ascii="宋体" w:hAnsi="宋体"/>
          <w:b/>
          <w:snapToGrid w:val="0"/>
          <w:color w:val="000000"/>
          <w:sz w:val="32"/>
        </w:rPr>
      </w:pPr>
      <w:r>
        <w:rPr>
          <w:rFonts w:ascii="宋体" w:hAnsi="宋体"/>
          <w:b/>
          <w:snapToGrid w:val="0"/>
          <w:color w:val="000000"/>
          <w:sz w:val="32"/>
        </w:rPr>
        <w:t>2020年普通高等学校招生全国统一考试</w:t>
      </w:r>
    </w:p>
    <w:p>
      <w:pPr>
        <w:adjustRightInd w:val="0"/>
        <w:snapToGrid w:val="0"/>
        <w:spacing w:line="360" w:lineRule="auto"/>
        <w:jc w:val="center"/>
        <w:textAlignment w:val="center"/>
        <w:rPr>
          <w:rFonts w:ascii="宋体" w:hAnsi="宋体"/>
          <w:b/>
          <w:snapToGrid w:val="0"/>
          <w:color w:val="000000"/>
          <w:sz w:val="32"/>
        </w:rPr>
      </w:pPr>
      <w:r>
        <w:rPr>
          <w:rFonts w:ascii="宋体" w:hAnsi="宋体"/>
          <w:b/>
          <w:snapToGrid w:val="0"/>
          <w:color w:val="000000"/>
          <w:sz w:val="32"/>
        </w:rPr>
        <w:t>语   文</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一、现代文阅读（36分）</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（一）论述类文本阅读（本题共3小题，9分）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阅读下面的文字，完成下面小题。</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《古文观止》是一个文章选本，“观止”本于《左传》记载季札在鲁国看乐舞时赞美的话:“观止矣！”这个选本是清朝吴楚材、吴调侯在康熙三十三年（1694）选定的，它备受读者喜欢是有原因的。</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第一，一般说来，它体现了比较进步的文学主张。古代的选本，梁朝萧统的《文选》也很著名。那时的文学主张，认为哲理散文和历史散文都不能入选。《文选》除诗歌外，选的主要是骈文，是一种讲究辞藻、对偶、声律的文章。唐朝韩愈起来提倡古代的散文，称为古文，用来反对骈文。这种主张是进步的。《古文观止》正是贯彻了韩愈以来的古文家的主张。</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第二，一般说来，入选这个选本的文章丰富多彩，思想性和艺术性是比较高的。自从韩愈提倡古文以后，古文的选本在《古文观止》前早已有了，像宋朝真德秀的《文章正宗》选录《左传》《国语》到唐朝末年的作品，《古文观止》的选文从左传》开始，就是本于《文章正宗》。不过真德秀是道学家，他用封建伦理的眼光来选文章，忽略了文章的艺术性，所以他的选本不受欢迎；《古文观止》所选，像先秦的历史散文《曹刿论战》《鲁仲连义不帝秦》，表现当时人的智慧和品德；两汉文《治安策》和《出师表》，反映出当时政治上的重大矛盾，表现出作家的远见和忠诚；唐文《捕蛇者说》，深刻暴露封建统治者“苛政猛于虎”的罪恶；宋文《岳阳楼记》，通过不同景物的描写来表现“先天下之忧而忧，后天下之乐而乐”的崇高精神……这些名篇，都是古今传诵。</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这个选本所选文章的丰富多彩，也表现在文章的体制上。选本也选了几篇韵文、骈文。严格讲起来，古文跟骈文是对立的。但就中国文学史的发展讲，古文由散体趋向骈体，再由骈体回复到散体，完全不选骈体，就看不出这种变化来。</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第三，这个选本的编选体例也有它的好处。萧统的《文选》分很多门类，烦琐不堪；真德秀的《文章正宗》古文部分分辞令、议论、叙事三类。《古文观止》不分类，按时代先后排列，从中可看出古代文章演变的迹象。这个选本得以广泛流传，跟它的篇幅也有关。康熙二十四年(1685)，康熙命令编选《古文渊鉴》，称为御选，用皇帝的名义来刊行，却不能广为流布，这跟它用真德秀的体例有关，也跟篇幅有关，它有六十四卷，篇幅太多了自然不易推行。</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以上三点，当是此书能广泛流布的原因。不过此书也有缺点，约略说来如下：一、编者识力不高，像李陵《答苏武书》，历来都疑为后人伪托，此书也加选录。还有宋朝人论历史人物的文章，往往抓住一点发议论，并不能够真正考虑当时历史的全面情况。这类文章也选多了。二、不免受到八股文的影响，选文所选《史记》，像《伯夷》《管晏》，这些传记议论多而不致力于刻画人物。编者选这些是看中它们的唱叹和转折，反而把最好的文章漏掉了。</w:t>
      </w:r>
    </w:p>
    <w:p>
      <w:pPr>
        <w:adjustRightInd w:val="0"/>
        <w:snapToGrid w:val="0"/>
        <w:spacing w:line="360" w:lineRule="auto"/>
        <w:ind w:firstLine="420"/>
        <w:jc w:val="right"/>
        <w:textAlignment w:val="center"/>
        <w:rPr>
          <w:rFonts w:ascii="楷体" w:hAnsi="楷体" w:eastAsia="楷体" w:cs="楷体"/>
          <w:snapToGrid w:val="0"/>
          <w:color w:val="000000"/>
        </w:rPr>
      </w:pPr>
      <w:r>
        <w:rPr>
          <w:rFonts w:ascii="楷体" w:hAnsi="楷体" w:eastAsia="楷体" w:cs="楷体"/>
          <w:snapToGrid w:val="0"/>
          <w:color w:val="000000"/>
        </w:rPr>
        <w:t>（摘编自振甫《谈谈&lt;古文观止&gt;》）</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1. </w:t>
      </w:r>
      <w:r>
        <w:rPr>
          <w:rFonts w:ascii="宋体" w:hAnsi="宋体"/>
          <w:snapToGrid w:val="0"/>
          <w:color w:val="000000"/>
        </w:rPr>
        <w:t>下列关于原文内容的理解和分析，正确的一项是（   ）</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A. </w:t>
      </w:r>
      <w:r>
        <w:rPr>
          <w:rFonts w:ascii="宋体" w:hAnsi="宋体"/>
          <w:snapToGrid w:val="0"/>
          <w:color w:val="000000"/>
        </w:rPr>
        <w:t>与《古文观止》相比，萧统编选的《文选》体现的是一种相对落后的文学主张，选文在思想性和艺术性上都有一定差距。</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B. </w:t>
      </w:r>
      <w:r>
        <w:rPr>
          <w:rFonts w:ascii="宋体" w:hAnsi="宋体"/>
          <w:snapToGrid w:val="0"/>
          <w:color w:val="000000"/>
        </w:rPr>
        <w:t>与《古文观止》相比，真德秀编选</w:t>
      </w:r>
      <w:r>
        <w:rPr>
          <w:rFonts w:ascii="宋体" w:hAnsi="宋体"/>
          <w:color w:val="000000"/>
        </w:rPr>
        <w:drawing>
          <wp:inline distT="0" distB="0" distL="114300" distR="114300">
            <wp:extent cx="137160" cy="175260"/>
            <wp:effectExtent l="0" t="0" r="1524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7160" cy="175260"/>
                    </a:xfrm>
                    <a:prstGeom prst="rect">
                      <a:avLst/>
                    </a:prstGeom>
                    <a:noFill/>
                    <a:ln>
                      <a:noFill/>
                    </a:ln>
                  </pic:spPr>
                </pic:pic>
              </a:graphicData>
            </a:graphic>
          </wp:inline>
        </w:drawing>
      </w:r>
      <w:r>
        <w:rPr>
          <w:rFonts w:ascii="宋体" w:hAnsi="宋体"/>
          <w:snapToGrid w:val="0"/>
          <w:color w:val="000000"/>
        </w:rPr>
        <w:t xml:space="preserve"> 《文章正宗》的弊病在于：选文的时代范围窄、道学气息重、分类复杂。</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C. </w:t>
      </w:r>
      <w:r>
        <w:rPr>
          <w:rFonts w:ascii="宋体" w:hAnsi="宋体"/>
          <w:snapToGrid w:val="0"/>
          <w:color w:val="000000"/>
        </w:rPr>
        <w:t>《古文观止》在体例和篇幅上的特点，一是选文按照时代先后排列， 不另分类：二是篇幅较为适当，并不浩繁。</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D. </w:t>
      </w:r>
      <w:r>
        <w:rPr>
          <w:rFonts w:ascii="宋体" w:hAnsi="宋体"/>
          <w:snapToGrid w:val="0"/>
          <w:color w:val="000000"/>
        </w:rPr>
        <w:t>《古文观止》编者识力不高主要表现在历史见识方面，如认为《答苏武书》并非伪作，所选宋人作品持论偏颇且占比失当。</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2. </w:t>
      </w:r>
      <w:r>
        <w:rPr>
          <w:rFonts w:ascii="宋体" w:hAnsi="宋体"/>
          <w:snapToGrid w:val="0"/>
          <w:color w:val="000000"/>
        </w:rPr>
        <w:t>下列对原文论证的相关分析，不正确的一项是（   ）</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A. </w:t>
      </w:r>
      <w:r>
        <w:rPr>
          <w:rFonts w:ascii="宋体" w:hAnsi="宋体"/>
          <w:snapToGrid w:val="0"/>
          <w:color w:val="000000"/>
        </w:rPr>
        <w:t>文章陈说观点时使用“一般说来”“严格讲起来”等说法，体现了作者的分寸感。</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B. </w:t>
      </w:r>
      <w:r>
        <w:rPr>
          <w:rFonts w:ascii="宋体" w:hAnsi="宋体"/>
          <w:snapToGrid w:val="0"/>
          <w:color w:val="000000"/>
        </w:rPr>
        <w:t>文章第三段列举多篇《古文观止》的选文，证明选本的经典性经得起历史检验。</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C. </w:t>
      </w:r>
      <w:r>
        <w:rPr>
          <w:rFonts w:ascii="宋体" w:hAnsi="宋体"/>
          <w:snapToGrid w:val="0"/>
          <w:color w:val="000000"/>
        </w:rPr>
        <w:t>文章讨论《古文观止》的优缺点时，均与其他选本进行比较，学术视野较为开阔。</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D. </w:t>
      </w:r>
      <w:r>
        <w:rPr>
          <w:rFonts w:ascii="宋体" w:hAnsi="宋体"/>
          <w:snapToGrid w:val="0"/>
          <w:color w:val="000000"/>
        </w:rPr>
        <w:t>文章的论述脉络清晰，主要观点分不同角度展开，各角度之间是一种并列关系。</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3. </w:t>
      </w:r>
      <w:r>
        <w:rPr>
          <w:rFonts w:ascii="宋体" w:hAnsi="宋体"/>
          <w:snapToGrid w:val="0"/>
          <w:color w:val="000000"/>
        </w:rPr>
        <w:t>根据原文内容，下列说法不正确的一项是（   ）</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A. </w:t>
      </w:r>
      <w:r>
        <w:rPr>
          <w:rFonts w:ascii="宋体" w:hAnsi="宋体"/>
          <w:snapToGrid w:val="0"/>
          <w:color w:val="000000"/>
        </w:rPr>
        <w:t>《古文观止》借用季札“观止”的说法命名，显现了编选者的自信，以及对所选古文思想内涵与艺术境界的赞誉。</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B. </w:t>
      </w:r>
      <w:r>
        <w:rPr>
          <w:rFonts w:ascii="宋体" w:hAnsi="宋体"/>
          <w:snapToGrid w:val="0"/>
          <w:color w:val="000000"/>
        </w:rPr>
        <w:t>《古文观止》的编者对“古文”的理解基本贯彻了韩愈倡导古文运动以来古文家的主张，但也有一定的变通。</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C. </w:t>
      </w:r>
      <w:r>
        <w:rPr>
          <w:rFonts w:ascii="宋体" w:hAnsi="宋体"/>
          <w:snapToGrid w:val="0"/>
          <w:color w:val="000000"/>
        </w:rPr>
        <w:t>有人评价《古文观止》存在“论策为多，又取便于科举”的倾向，这种看法与文章的观点是不谋而合的。</w:t>
      </w:r>
    </w:p>
    <w:p>
      <w:pPr>
        <w:adjustRightInd w:val="0"/>
        <w:snapToGrid w:val="0"/>
        <w:spacing w:line="360" w:lineRule="auto"/>
        <w:jc w:val="left"/>
        <w:textAlignment w:val="center"/>
        <w:rPr>
          <w:rFonts w:ascii="宋体" w:hAnsi="宋体"/>
          <w:snapToGrid w:val="0"/>
          <w:color w:val="000000"/>
        </w:rPr>
      </w:pPr>
      <w:r>
        <w:rPr>
          <w:snapToGrid w:val="0"/>
          <w:color w:val="000000"/>
        </w:rPr>
        <w:t xml:space="preserve">D. </w:t>
      </w:r>
      <w:r>
        <w:rPr>
          <w:rFonts w:ascii="宋体" w:hAnsi="宋体"/>
          <w:snapToGrid w:val="0"/>
          <w:color w:val="000000"/>
        </w:rPr>
        <w:t>阅读《古文观止》，可以大致了解我国散文从先秦开始的历史轨迹，也可以了解古人选文体例、标准的变迁史。</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（二）实用类文本阅读（本题共3小题，12分）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阅读下面的文字，完成下面小题。</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一个与现实零距离的题材，要让文学性不被坚硬的现实埋没，让艺术在接近纷纭社会时不至于窒息，就必须有飞扬的灵魂。钟南山是个公众人物，几乎没有虚构的空间；而真实的东西往往会有种种限制。但作家创作并非无所作为。熊育群的作品《钟南山：苍生在上》把笔触深入到钟南山的内心世界。对他的精神和情感进行大胆挖掘，并且打破时空限制，将人物置于复杂的背景与宏大的视野中，以文学的力量复原某些重大时刻，记录历史，留下现场，并对此进行深刻反思。</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本报特邀《收获》杂志副主编、《钟南山：苍生在上》责编钟红明和作家熊育群做了一次对谈。</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钟红明：新冠肺炎疫情是一场波及众多国家与人群的、看不见硝烟的战争，在《燃起黑色的春天》一文中你曾写道，你“突然理解了战争年代弃文从戎的文人”，是什么让你决定写一部关于钟南山的长篇非虚构作品？</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熊育群：新冠肺炎疫情突如其来，是人类的一场大灾难。特别让人不安的是，已经84岁的钟南山深夜赶往疫区武汉，他那张高铁上仰头小憩的照片让我非常感动。12年前我采访过他，写过他的报告文学，这些年也特别关注他。正是因为这个原因，有关部门希望我来写钟南山，我自己也有写作的冲动。于是，通过钟南山的助理得到支持，我便一头扎下去，开始了创作。</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钟红明：这部作品有六个章节，你写了钟南山过往的大量经历，他的父亲母亲，他的婚烟爱情，他在英国留学，他在“非典”中的经历……都是出于什么考量？是要写出一个人的脉络和土壤吗？</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熊育群：事实上这有些传记写作的特点，我想把他的一生呈现出来，当然是有重点有选择的。只有把他的人生写透了，才能写出钟南山为何敢医敢言，才能理解他的性情、胸怀和作为。</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我不想神化任何人，人都有七情六欲，都有自己的缺陷，我只把他当普通人来写。但人比人确实有高低，有的人令人高山仰止，有的人唯利是图，正因为如此，钟南山的出现才显得珍贵无比。</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钟红明：如果从《钟南山：苍生在上》概括出几个关键词，就是——“时间与空间”“泪水”“挫折”“敢医敢言”“记忆”。你在后记里说：“他也将是一个时代的记忆！”为什么你会用“时代的记忆”来概括钟南山？</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熊育群：因为新冠疫情如此大的灾难，是个历史事件，将来一定会被后人说起。显然，重要的人物缺少不了钟南山，钟南山是值得书写的。</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钟红明：现在有些人避用“报告文学”而用“非虚构”，我个人觉得，背后是一种文学观的差异，我注意到你以往的作品，无论是人文地理类的，还是虚构类的长篇小说，你都进行了大量的实地采访，甚至到国外进行追踪采访……为何会经常采用这样“费力”的写作方式？</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熊育群：我认为这是写作的常态。我这样做并不代表我不重视虚构，不重视想象，恰恰相反，我要让自己的作品充满想象，甚至是魔幻。但这想象不是胡思乱想，只有符合历史与现实逻辑的想象才震撼人心。还有就是文章的细节是来自生活的，它充满了生活的气息，有着现实的力量。</w:t>
      </w:r>
    </w:p>
    <w:p>
      <w:pPr>
        <w:adjustRightInd w:val="0"/>
        <w:snapToGrid w:val="0"/>
        <w:spacing w:line="360" w:lineRule="auto"/>
        <w:ind w:firstLine="420"/>
        <w:jc w:val="right"/>
        <w:textAlignment w:val="center"/>
        <w:rPr>
          <w:rFonts w:ascii="楷体" w:hAnsi="楷体" w:eastAsia="楷体" w:cs="楷体"/>
          <w:snapToGrid w:val="0"/>
          <w:color w:val="000000"/>
        </w:rPr>
      </w:pPr>
      <w:r>
        <w:rPr>
          <w:rFonts w:ascii="楷体" w:hAnsi="楷体" w:eastAsia="楷体" w:cs="楷体"/>
          <w:snapToGrid w:val="0"/>
          <w:color w:val="000000"/>
        </w:rPr>
        <w:t>（摘编自《对话〈钟南山：苍生在上〉作者》，《文汇报》2020年5月13日）</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4. 下列对材料相关内容的理解和分析，不正确的一项是（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 关于为何在疫情背景下写钟南山的问题，熊育群表示自己熟悉钟南山，对他赴武汉抗疫之事很感动，有写作的冲动，有关部门也希望写他。</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被问到为何写钟南山过往的大量经历时，熊育群认为传记式的写法可以写透钟南山的人生，而只有写透他的人生，才能写出他为何敢医敢言。</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面对为何将钟南山视为“时代的记忆”的提问，熊育群表示新冠疫情是个历史事件，而钟南山凝聚着时代的记忆，是值得书写的。</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关于经常采用“费力”的写作方式的问题，熊育群表示“费力”写作是常态，自己也重视想象，重视背离现实逻辑的想象带来的震撼效果。</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5. 下列对材料相关内容的概括和分析，不正确的一项是（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 《文汇报》作为组织方，聚焦文学与现实的关系，期望文学可以复原和记录新冠疫情这样的重大时刻，从而展现文学的力量和飞扬的灵魂。</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钟红明作为对谈的一方和责编，关心作家的写作动机和写作方式，并举出对方经常进行大量实地采访的实例从而引发一些相关问题的过论。</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熊育群作为对谈的另一方和作者，关心文学表达的力量，故而重视主题的时代性、文学的现实性和文章细节的生活气息，也留心魔幻的文学想象。</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文学如何回应时代和现实的问题，既是组织方和对谈双方共同关心的问题，也是新冠疫情这一特殊历史时刻人类必须共同面对的问题。</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6. 钟红明是如何做到在对谈中引发对话并将话题引向深入的？请结合材料简要分析。</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（三）文学类文本阅读（本题共3小题，15分）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w:t>
      </w:r>
      <w:r>
        <w:rPr>
          <w:rFonts w:ascii="宋体" w:hAnsi="宋体"/>
          <w:color w:val="000000"/>
        </w:rPr>
        <w:drawing>
          <wp:inline distT="0" distB="0" distL="114300" distR="114300">
            <wp:extent cx="137160" cy="175260"/>
            <wp:effectExtent l="0" t="0" r="15240"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137160" cy="175260"/>
                    </a:xfrm>
                    <a:prstGeom prst="rect">
                      <a:avLst/>
                    </a:prstGeom>
                    <a:noFill/>
                    <a:ln>
                      <a:noFill/>
                    </a:ln>
                  </pic:spPr>
                </pic:pic>
              </a:graphicData>
            </a:graphic>
          </wp:inline>
        </w:drawing>
      </w:r>
      <w:r>
        <w:rPr>
          <w:rFonts w:ascii="宋体" w:hAnsi="宋体"/>
          <w:snapToGrid w:val="0"/>
          <w:color w:val="000000"/>
        </w:rPr>
        <w:t>文字，完成下面小题。</w:t>
      </w:r>
    </w:p>
    <w:p>
      <w:pPr>
        <w:adjustRightInd w:val="0"/>
        <w:snapToGrid w:val="0"/>
        <w:spacing w:line="360" w:lineRule="auto"/>
        <w:jc w:val="center"/>
        <w:textAlignment w:val="center"/>
        <w:rPr>
          <w:rFonts w:ascii="楷体" w:hAnsi="楷体" w:eastAsia="楷体" w:cs="楷体"/>
          <w:snapToGrid w:val="0"/>
          <w:color w:val="000000"/>
        </w:rPr>
      </w:pPr>
      <w:r>
        <w:rPr>
          <w:rFonts w:ascii="楷体" w:hAnsi="楷体" w:eastAsia="楷体" w:cs="楷体"/>
          <w:snapToGrid w:val="0"/>
          <w:color w:val="000000"/>
        </w:rPr>
        <w:t>记忆里的光</w:t>
      </w:r>
    </w:p>
    <w:p>
      <w:pPr>
        <w:adjustRightInd w:val="0"/>
        <w:snapToGrid w:val="0"/>
        <w:spacing w:line="360" w:lineRule="auto"/>
        <w:jc w:val="center"/>
        <w:textAlignment w:val="center"/>
        <w:rPr>
          <w:rFonts w:ascii="楷体" w:hAnsi="楷体" w:eastAsia="楷体" w:cs="楷体"/>
          <w:snapToGrid w:val="0"/>
          <w:color w:val="000000"/>
        </w:rPr>
      </w:pPr>
      <w:r>
        <w:rPr>
          <w:rFonts w:ascii="楷体" w:hAnsi="楷体" w:eastAsia="楷体" w:cs="楷体"/>
          <w:snapToGrid w:val="0"/>
          <w:color w:val="000000"/>
        </w:rPr>
        <w:t>蒋子龙</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我八岁才第一次见到火车。1949年初冬，我正式走进学校，在班上算年龄小的。一位见多识广的大同学，炫耀他见过火车的经历，说火车是世界上最神奇、最巨大的怪物，特别是在夜晚，头顶放射着万丈光芒，喘气像打雷，如天神下界，轰轰隆隆，地动山摇，令人胆战心惊。许多同学都萌生了夜晚去看火车的念头。</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一天晚上，真要付诸行动了，却只集合起我和三个大一点的同学。离我们村最近的火车站叫姚官屯，十来里地，当时对我来说，就像天边儿一样远。最恐怖的是要穿过村西一大片浓密的森林，里面长满奇形怪状的参天大树。森林中间还有一片凶恶的坟场，曾经听的所有鬼故事，几乎都发生在那里面，即便大白天我一个人也不敢从里面穿过。进了林子以后我们都不敢出声了，我怕被落下，不得不一路小跑，我跑他们也跑，越跑就越瘆得慌，只觉得每根头发梢都竖了起来。当时天气已经很凉，跑出林子后却浑身都湿透了。</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好不容易奔到铁道边上，强烈的兴奋和好奇立刻赶跑了心里的恐惧，我们迫不及待地将耳朵贴在道轨上。大同学说有火车过来会先从道轨上听到。我屏住气听了好半天，却什么动静也听不到，甚至连虫子的叫声都没有，四野漆黑而安静。一只耳朵被铁轨冰得太疼了，就换另一只耳朵贴上去，生怕错过火车开过来的讯息。铁轨上终于有了动静，嘎登嘎登……由轻到重，由弱到强，响声越来越大，直到半个脸都感觉到了它的震动，领头的同学一声吆喝，我们都跑到路基下面去等着。</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渐渐看到从远处投射过来一股强大的光束，穿透了无边无际的黑暗，向我们扫过来。光束越来越刺眼，轰隆声也越来越震耳，从黑暗中冲出一个通亮的庞然大物，喷吐着白气，呼啸着逼过来。我赶紧捂紧耳朵睁大双眼，猛然间看到在火车头的上端，就像脑门的部位，挂着一个光芒闪烁的图标：一把镰刀和一个大锤头。</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领头的同学却大声说是镰刀斧头。</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且不管它是锤是斧，那把镰刀让我感到亲近，特别地高兴。农村的孩子从会走路就得学着使用镰刀，一把磨得飞快、使着顺手的好镰，那可是宝贝。火车头上还顶着镰刀锤头的图标，让我感到很特别，仿佛这火车跟家乡、跟我有了点关联，或者预示着还会有别的我不懂的事情将要发生……</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十年后，我以第一名的成绩入伍，进入海军制图学校，毕业后成为海军制图员，接受的第一批任务就是绘制中国领海图，并由此结识了负责海洋测量的贾队长。贾队长有个破旧的土灰色挎包，缝了又缝，补了又补，唯一醒目的是用红线绣的镰刀锤头图案。</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既然已经站在了军旗下，自然也希望有一天能站在镰刀锤头下，我对这个图案有一种特殊的亲近和敬意。于是就想用自己的新挎包跟他换。不料贾队长断然拒绝，他说这个挎包对他有特殊的纪念意义，目前还有很重要的用途，绝不能送人。有一次他在测量一个荒岛时遇上了大风暴，在没有淡水没有干粮的情况下硬是坚持了十三天，另外的两个测绘兵却都牺牲了。他用绳子把自己连同图纸资料和测量仪器牢牢地捆在礁石上，接雨水喝，抓住一切被海浪打到身边的活物充饥……后来一位老首长把这个挎包奖给了他。</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贾队长答应在我回家探亲的时候可以把挎包借给我，但回队时必须带来一挎包当地的土和菜籽、瓜子或粮食种子。原来他每次出海测量都要带一挎包土和各样的种子，有些岛礁最缺的就是泥土。黄海最外边有个黑熊礁，礁上只驻扎着一个雷达兵，一个气象兵，一个潮汐兵，他们就是用贾队长带去的土和种子养活了一棵西瓜苗，心肝宝贝般地呵护到秋后，果真还结了个小西瓜，三个人却说什么也舍不得吃……</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又过了几年，我复员回到工厂干锻工。锻工就是打铁，过去叫“铁匠”。虽然大锤换成了水压机和蒸汽锤，但往产品上打钢号、印序号，还都要靠人来抡大锤。我很快就喜欢上了打铁，越干越有味道，一干就是十年。在锻钢打铁的同时，也锻造了自己，改变了人生，甚至成全了我的文学创作。我成了民间所说的“全科人”：少年时代拿镰刀，青年当兵，中年以后握大锤。对镰刀锤头有了一种说不出的特殊感情。</w:t>
      </w:r>
    </w:p>
    <w:p>
      <w:pPr>
        <w:adjustRightInd w:val="0"/>
        <w:snapToGrid w:val="0"/>
        <w:spacing w:line="360" w:lineRule="auto"/>
        <w:ind w:firstLine="420"/>
        <w:jc w:val="right"/>
        <w:textAlignment w:val="center"/>
        <w:rPr>
          <w:rFonts w:ascii="楷体" w:hAnsi="楷体" w:eastAsia="楷体" w:cs="楷体"/>
          <w:snapToGrid w:val="0"/>
          <w:color w:val="000000"/>
        </w:rPr>
      </w:pPr>
      <w:r>
        <w:rPr>
          <w:rFonts w:ascii="楷体" w:hAnsi="楷体" w:eastAsia="楷体" w:cs="楷体"/>
          <w:snapToGrid w:val="0"/>
          <w:color w:val="000000"/>
        </w:rPr>
        <w:t>（有删减）</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7. 下列对本文相关内容和艺术特色的分析鉴赏，不正确的一项是（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 贾队长不肯把旧挎包送人，是因为这个挎包关联着他人生中难以忘怀的一段经历，不仅具有特殊的意义，也是他生活中不可或缺的精神寄托。</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尽管“我”的情感体验在各段落中表现不同，但连缀在一起，就将“我”对镰刀锤头图案“说不出的特殊感情”巧妙地“说”了出来。</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本文借对火车、挎包、铁锤等寻常事物的记述，有意形成一种朴实无华的文体风格，暗示正是这些寻常事物成全了“我”的文学创作。</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文章寓象征于写实，喷吐着白气、冲破黑暗呼啸而来的火车，既是写实的，也是象征的，它象征着伟大的力量、崭新的时代。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8. 作者对儿时看火车经历的叙述很有层次感，请结合作品具体分析。</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9. 从文章谋篇布局的角度，分析题目“记忆里的光”是如何统摄全文的。</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二、古代诗文阅读（34分）</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（一）文言文阅读（本题共4小题，19分）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阅读下面的文言文，完成下面小题。</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彪之字叔武，年二十，须鬓皓白，时人谓之王白须。初除佐著作郎、东海王文学。从伯导谓曰：“选官欲以汝为尚书郎，汝幸可作诸王佐邪！”彪之曰：“位之多少既不足计，自当任之于时。至于超迁，是所不愿。”遂为郎。累迁御史中丞、侍中、廷尉。时永嘉</w:t>
      </w:r>
      <w:r>
        <w:rPr>
          <w:rFonts w:ascii="楷体" w:hAnsi="楷体" w:eastAsia="楷体" w:cs="楷体"/>
          <w:snapToGrid w:val="0"/>
          <w:color w:val="000000"/>
          <w:em w:val="dot"/>
        </w:rPr>
        <w:t>太守</w:t>
      </w:r>
      <w:r>
        <w:rPr>
          <w:rFonts w:ascii="楷体" w:hAnsi="楷体" w:eastAsia="楷体" w:cs="楷体"/>
          <w:snapToGrid w:val="0"/>
          <w:color w:val="000000"/>
        </w:rPr>
        <w:t>谢毅，赦后杀郡人周矫，矫从兄球诣州诉冤。扬州刺史殷浩遣从事收毅，付廷尉。彪之以球为狱主，身无王爵，非廷尉所料，不肯受，与州相反复。穆帝发诏令受之。彪之又上疏执据，时人比之张释之。时当南郊，简文帝为抚军，执政，访彪之应有赦不。</w:t>
      </w:r>
      <w:r>
        <w:rPr>
          <w:rFonts w:ascii="楷体" w:hAnsi="楷体" w:eastAsia="楷体" w:cs="楷体"/>
          <w:snapToGrid w:val="0"/>
          <w:color w:val="000000"/>
          <w:u w:val="wave"/>
        </w:rPr>
        <w:t>答曰中兴以来郊祀往往有赦愚意尝谓非宜何者黎庶不达其意将谓郊祀必赦至此时凶愚之辈复生心于侥幸矣遂从之</w:t>
      </w:r>
      <w:r>
        <w:rPr>
          <w:rFonts w:ascii="楷体" w:hAnsi="楷体" w:eastAsia="楷体" w:cs="楷体"/>
          <w:snapToGrid w:val="0"/>
          <w:color w:val="000000"/>
        </w:rPr>
        <w:t xml:space="preserve">  永和末，多疾疫。旧制，</w:t>
      </w:r>
      <w:r>
        <w:rPr>
          <w:rFonts w:ascii="楷体" w:hAnsi="楷体" w:eastAsia="楷体" w:cs="楷体"/>
          <w:snapToGrid w:val="0"/>
          <w:color w:val="000000"/>
          <w:u w:val="single"/>
        </w:rPr>
        <w:t>朝臣家有时疾，染易三人以上者，身虽无病，百日不得入宫。</w:t>
      </w:r>
      <w:r>
        <w:rPr>
          <w:rFonts w:ascii="楷体" w:hAnsi="楷体" w:eastAsia="楷体" w:cs="楷体"/>
          <w:snapToGrid w:val="0"/>
          <w:color w:val="000000"/>
        </w:rPr>
        <w:t>至是，百官多列家疾，不入。彪之又言：“疾疫之年，家无不染。若以之不复入宫，则直侍顿阙，王者宫省空矣。”朝廷从之。及简文崩，群臣疑惑，未敢</w:t>
      </w:r>
      <w:r>
        <w:rPr>
          <w:rFonts w:ascii="楷体" w:hAnsi="楷体" w:eastAsia="楷体" w:cs="楷体"/>
          <w:snapToGrid w:val="0"/>
          <w:color w:val="000000"/>
          <w:em w:val="dot"/>
        </w:rPr>
        <w:t>立嗣</w:t>
      </w:r>
      <w:r>
        <w:rPr>
          <w:rFonts w:ascii="楷体" w:hAnsi="楷体" w:eastAsia="楷体" w:cs="楷体"/>
          <w:snapToGrid w:val="0"/>
          <w:color w:val="000000"/>
        </w:rPr>
        <w:t>。或云，宜当须大司马处分。彪之正色曰：“君崩，太子代立，大司马何容得异！若先面咨，必反为所责矣。”于是朝议乃定。及孝武帝即位，太皇太后令以帝冲幼，令温依</w:t>
      </w:r>
      <w:r>
        <w:rPr>
          <w:rFonts w:ascii="楷体" w:hAnsi="楷体" w:eastAsia="楷体" w:cs="楷体"/>
          <w:snapToGrid w:val="0"/>
          <w:color w:val="000000"/>
          <w:em w:val="dot"/>
        </w:rPr>
        <w:t>周公居摄</w:t>
      </w:r>
      <w:r>
        <w:rPr>
          <w:rFonts w:ascii="楷体" w:hAnsi="楷体" w:eastAsia="楷体" w:cs="楷体"/>
          <w:snapToGrid w:val="0"/>
          <w:color w:val="000000"/>
        </w:rPr>
        <w:t>故事。事已施行，彪之曰：“此异常大事，大司马必当固让，使万机停滞，稽废山陵，未敢奉令。谨具封还内，请停。”事遂不行。加光禄大夫、仪同三司，未拜。</w:t>
      </w:r>
      <w:r>
        <w:rPr>
          <w:rFonts w:ascii="楷体" w:hAnsi="楷体" w:eastAsia="楷体" w:cs="楷体"/>
          <w:snapToGrid w:val="0"/>
          <w:color w:val="000000"/>
          <w:u w:val="single"/>
        </w:rPr>
        <w:t>疾笃，帝遣黄门侍郎问所苦，赐钱三十万以营医药。</w:t>
      </w:r>
      <w:r>
        <w:rPr>
          <w:rFonts w:ascii="楷体" w:hAnsi="楷体" w:eastAsia="楷体" w:cs="楷体"/>
          <w:snapToGrid w:val="0"/>
          <w:color w:val="000000"/>
        </w:rPr>
        <w:t>太元二年卒，年七十三，即以光禄为赠，谥曰简。</w:t>
      </w:r>
    </w:p>
    <w:p>
      <w:pPr>
        <w:adjustRightInd w:val="0"/>
        <w:snapToGrid w:val="0"/>
        <w:spacing w:line="360" w:lineRule="auto"/>
        <w:ind w:firstLine="420"/>
        <w:jc w:val="right"/>
        <w:textAlignment w:val="center"/>
        <w:rPr>
          <w:rFonts w:ascii="楷体" w:hAnsi="楷体" w:eastAsia="楷体" w:cs="楷体"/>
          <w:snapToGrid w:val="0"/>
          <w:color w:val="000000"/>
        </w:rPr>
      </w:pPr>
      <w:r>
        <w:rPr>
          <w:rFonts w:ascii="楷体" w:hAnsi="楷体" w:eastAsia="楷体" w:cs="楷体"/>
          <w:snapToGrid w:val="0"/>
          <w:color w:val="000000"/>
        </w:rPr>
        <w:t>（节选自《晋书·王彪之传》）</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10. 下列对文中画波浪线部分的断句，正确的一项是（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 答曰/中兴以来/郊祀往往有赦/愚意尝谓非宜/何者/黎庶不达/其意将谓郊祀必赦/至此时/凶愚之辈复生心于侥幸矣/遂从之/</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答曰/中兴以来/郊祀往往有赦/愚意尝谓非宜/何者/黎庶不达其意/将谓郊祀必赦/至此时/凶愚之辈复生心于侥幸矣/遂从之/</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答曰/中兴以来/郊祀往往有赦/愚意尝谓非宜何者/黎庶不达/其意将谓郊祀必赦/至此时/凶愚之辈复生心于侥幸矣/遂从之/</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答曰/中兴以来/郊祀往往有赦/愚意尝谓非宜何者/黎庶不达其意/将谓郊祀必赦/至此时/凶愚之辈复生心于侥幸矣/遂从之/</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11. 下列对文中加点词语的相关内容的解说，不正确的一项是（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 太守是郡一级的最高行政长官，主要掌管民政、司法、军事、科举等事务。</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立嗣可指无子而以同宗之子承继，又可指确立王位继承人，文中则指后者。</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周公是周文王之子，周武王之弟，曾辅佐周武王讨伐商纣王最终获取天下。</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居摄是指古代帝王因年幼不能亲政，大臣代居其位来处理政务的一种制度。</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12. 下列对原文有关内容的概括和分析，不正确的一项是（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 彪之出仕之始，不愿超迁任职。他的堂伯父王导对他说，选官要任他为尚书郎，他却认为地位高低不值得计较，越级提拔是自己不愿意的事。</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彪之坚持己见，不肯接受人犯。殷浩将谢毅交付廷尉候审，他以此非廷尉职责为由，虽有皇上命令，依然据理拒收，时人将他比作张释之。</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彪之讲究实效，维护朝廷秩序。永和末年流行传染病，他见各类官员借口家中有人患病，不愿到任办公，指出这样做的危害，朝政因此恢复。</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彪之言辞机敏，反对权臣听政。简文帝去世，讨论身后事时有人提出等候大司马处置，他抢先表示由太子代立，若先面咨大司马将被他斥责。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13. 把文中画横线的句子翻译成现代汉语。</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（1）朝臣家有时疾，染易三人以上者，身虽无病，百日不得入宫。</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（2）疾笃，帝遣黄门侍郎问所苦，赐钱三十万以营医药。</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（二）古代诗歌阅读（本题共2小题，9分）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阅读下面这首宋诗，完成下面小题。</w:t>
      </w:r>
    </w:p>
    <w:p>
      <w:pPr>
        <w:adjustRightInd w:val="0"/>
        <w:snapToGrid w:val="0"/>
        <w:spacing w:line="360" w:lineRule="auto"/>
        <w:jc w:val="center"/>
        <w:textAlignment w:val="center"/>
        <w:rPr>
          <w:rFonts w:ascii="楷体" w:hAnsi="楷体" w:eastAsia="楷体" w:cs="楷体"/>
          <w:snapToGrid w:val="0"/>
          <w:color w:val="000000"/>
        </w:rPr>
      </w:pPr>
      <w:r>
        <w:rPr>
          <w:rFonts w:ascii="楷体" w:hAnsi="楷体" w:eastAsia="楷体" w:cs="楷体"/>
          <w:snapToGrid w:val="0"/>
          <w:color w:val="000000"/>
        </w:rPr>
        <w:t>苦笋</w:t>
      </w:r>
    </w:p>
    <w:p>
      <w:pPr>
        <w:adjustRightInd w:val="0"/>
        <w:snapToGrid w:val="0"/>
        <w:spacing w:line="360" w:lineRule="auto"/>
        <w:jc w:val="center"/>
        <w:textAlignment w:val="center"/>
        <w:rPr>
          <w:rFonts w:ascii="楷体" w:hAnsi="楷体" w:eastAsia="楷体" w:cs="楷体"/>
          <w:snapToGrid w:val="0"/>
          <w:color w:val="000000"/>
        </w:rPr>
      </w:pPr>
      <w:r>
        <w:rPr>
          <w:rFonts w:ascii="楷体" w:hAnsi="楷体" w:eastAsia="楷体" w:cs="楷体"/>
          <w:snapToGrid w:val="0"/>
          <w:color w:val="000000"/>
        </w:rPr>
        <w:t>陆游</w:t>
      </w:r>
    </w:p>
    <w:p>
      <w:pPr>
        <w:adjustRightInd w:val="0"/>
        <w:snapToGrid w:val="0"/>
        <w:spacing w:line="360" w:lineRule="auto"/>
        <w:jc w:val="center"/>
        <w:textAlignment w:val="center"/>
        <w:rPr>
          <w:rFonts w:ascii="楷体" w:hAnsi="楷体" w:eastAsia="楷体" w:cs="楷体"/>
          <w:snapToGrid w:val="0"/>
          <w:color w:val="000000"/>
        </w:rPr>
      </w:pPr>
      <w:r>
        <w:rPr>
          <w:rFonts w:ascii="楷体" w:hAnsi="楷体" w:eastAsia="楷体" w:cs="楷体"/>
          <w:snapToGrid w:val="0"/>
          <w:color w:val="000000"/>
        </w:rPr>
        <w:t>藜藿盘中忽眼明</w:t>
      </w:r>
      <w:r>
        <w:rPr>
          <w:rFonts w:ascii="楷体" w:hAnsi="楷体" w:eastAsia="楷体" w:cs="楷体"/>
          <w:snapToGrid w:val="0"/>
          <w:color w:val="000000"/>
          <w:vertAlign w:val="superscript"/>
        </w:rPr>
        <w:t>①</w:t>
      </w:r>
      <w:r>
        <w:rPr>
          <w:rFonts w:ascii="楷体" w:hAnsi="楷体" w:eastAsia="楷体" w:cs="楷体"/>
          <w:snapToGrid w:val="0"/>
          <w:color w:val="000000"/>
        </w:rPr>
        <w:t>，骈头脱襁白玉婴。</w:t>
      </w:r>
    </w:p>
    <w:p>
      <w:pPr>
        <w:adjustRightInd w:val="0"/>
        <w:snapToGrid w:val="0"/>
        <w:spacing w:line="360" w:lineRule="auto"/>
        <w:jc w:val="center"/>
        <w:textAlignment w:val="center"/>
        <w:rPr>
          <w:rFonts w:ascii="楷体" w:hAnsi="楷体" w:eastAsia="楷体" w:cs="楷体"/>
          <w:snapToGrid w:val="0"/>
          <w:color w:val="000000"/>
        </w:rPr>
      </w:pPr>
      <w:r>
        <w:rPr>
          <w:rFonts w:ascii="楷体" w:hAnsi="楷体" w:eastAsia="楷体" w:cs="楷体"/>
          <w:snapToGrid w:val="0"/>
          <w:color w:val="000000"/>
        </w:rPr>
        <w:t>极知耿介种性别，苦节乃与生俱生。</w:t>
      </w:r>
    </w:p>
    <w:p>
      <w:pPr>
        <w:adjustRightInd w:val="0"/>
        <w:snapToGrid w:val="0"/>
        <w:spacing w:line="360" w:lineRule="auto"/>
        <w:jc w:val="center"/>
        <w:textAlignment w:val="center"/>
        <w:rPr>
          <w:rFonts w:ascii="楷体" w:hAnsi="楷体" w:eastAsia="楷体" w:cs="楷体"/>
          <w:snapToGrid w:val="0"/>
          <w:color w:val="000000"/>
        </w:rPr>
      </w:pPr>
      <w:r>
        <w:rPr>
          <w:rFonts w:ascii="楷体" w:hAnsi="楷体" w:eastAsia="楷体" w:cs="楷体"/>
          <w:snapToGrid w:val="0"/>
          <w:color w:val="000000"/>
        </w:rPr>
        <w:t>我见魏征殊媚妩</w:t>
      </w:r>
      <w:r>
        <w:rPr>
          <w:rFonts w:ascii="楷体" w:hAnsi="楷体" w:eastAsia="楷体" w:cs="楷体"/>
          <w:snapToGrid w:val="0"/>
          <w:color w:val="000000"/>
          <w:vertAlign w:val="superscript"/>
        </w:rPr>
        <w:t>②</w:t>
      </w:r>
      <w:r>
        <w:rPr>
          <w:rFonts w:ascii="楷体" w:hAnsi="楷体" w:eastAsia="楷体" w:cs="楷体"/>
          <w:snapToGrid w:val="0"/>
          <w:color w:val="000000"/>
        </w:rPr>
        <w:t>，约束儿童勿多取。</w:t>
      </w:r>
    </w:p>
    <w:p>
      <w:pPr>
        <w:adjustRightInd w:val="0"/>
        <w:snapToGrid w:val="0"/>
        <w:spacing w:line="360" w:lineRule="auto"/>
        <w:jc w:val="center"/>
        <w:textAlignment w:val="center"/>
        <w:rPr>
          <w:rFonts w:ascii="楷体" w:hAnsi="楷体" w:eastAsia="楷体" w:cs="楷体"/>
          <w:snapToGrid w:val="0"/>
          <w:color w:val="000000"/>
        </w:rPr>
      </w:pPr>
      <w:r>
        <w:rPr>
          <w:rFonts w:ascii="楷体" w:hAnsi="楷体" w:eastAsia="楷体" w:cs="楷体"/>
          <w:snapToGrid w:val="0"/>
          <w:color w:val="000000"/>
        </w:rPr>
        <w:t>人才自古要养成，放使干霄战风雨。</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【注】①藜藿：藜和藿。泛指粗劣的饭菜。②唐太宗曾说，别人认为魏征言行无礼，我却觉得他很妩媚。</w:t>
      </w:r>
    </w:p>
    <w:p>
      <w:pPr>
        <w:adjustRightInd w:val="0"/>
        <w:snapToGrid w:val="0"/>
        <w:spacing w:line="360" w:lineRule="auto"/>
        <w:jc w:val="left"/>
        <w:textAlignment w:val="center"/>
        <w:rPr>
          <w:rFonts w:ascii="宋体" w:hAnsi="宋体"/>
          <w:snapToGrid w:val="0"/>
          <w:color w:val="000000"/>
        </w:rPr>
      </w:pPr>
      <w:r>
        <w:rPr>
          <w:rFonts w:ascii="楷体" w:hAnsi="楷体" w:eastAsia="楷体" w:cs="楷体"/>
          <w:snapToGrid w:val="0"/>
          <w:color w:val="000000"/>
        </w:rPr>
        <w:t xml:space="preserve">14. </w:t>
      </w:r>
      <w:r>
        <w:rPr>
          <w:rFonts w:ascii="宋体" w:hAnsi="宋体"/>
          <w:snapToGrid w:val="0"/>
          <w:color w:val="000000"/>
        </w:rPr>
        <w:t>下列对这首诗的理解和赏析，不正确的一项是（   ）</w:t>
      </w:r>
    </w:p>
    <w:p>
      <w:pPr>
        <w:adjustRightInd w:val="0"/>
        <w:snapToGrid w:val="0"/>
        <w:spacing w:line="360" w:lineRule="auto"/>
        <w:jc w:val="left"/>
        <w:textAlignment w:val="center"/>
        <w:rPr>
          <w:rFonts w:ascii="宋体" w:hAnsi="宋体"/>
          <w:snapToGrid w:val="0"/>
          <w:color w:val="000000"/>
        </w:rPr>
      </w:pPr>
      <w:r>
        <w:rPr>
          <w:rFonts w:ascii="楷体" w:hAnsi="楷体" w:eastAsia="楷体" w:cs="楷体"/>
          <w:snapToGrid w:val="0"/>
          <w:color w:val="000000"/>
        </w:rPr>
        <w:t xml:space="preserve">A. </w:t>
      </w:r>
      <w:r>
        <w:rPr>
          <w:rFonts w:ascii="宋体" w:hAnsi="宋体"/>
          <w:snapToGrid w:val="0"/>
          <w:color w:val="000000"/>
        </w:rPr>
        <w:t>诗人看到盘中摆放的一对剥去外皮的竹笋，洁白鲜嫩，不禁眼前一亮。</w:t>
      </w:r>
    </w:p>
    <w:p>
      <w:pPr>
        <w:adjustRightInd w:val="0"/>
        <w:snapToGrid w:val="0"/>
        <w:spacing w:line="360" w:lineRule="auto"/>
        <w:jc w:val="left"/>
        <w:textAlignment w:val="center"/>
        <w:rPr>
          <w:rFonts w:ascii="宋体" w:hAnsi="宋体"/>
          <w:snapToGrid w:val="0"/>
          <w:color w:val="000000"/>
        </w:rPr>
      </w:pPr>
      <w:r>
        <w:rPr>
          <w:rFonts w:ascii="楷体" w:hAnsi="楷体" w:eastAsia="楷体" w:cs="楷体"/>
          <w:snapToGrid w:val="0"/>
          <w:color w:val="000000"/>
        </w:rPr>
        <w:t xml:space="preserve">B. </w:t>
      </w:r>
      <w:r>
        <w:rPr>
          <w:rFonts w:ascii="宋体" w:hAnsi="宋体"/>
          <w:snapToGrid w:val="0"/>
          <w:color w:val="000000"/>
        </w:rPr>
        <w:t>诗的三、四两句既是对苦笋的直接描写，又有所引申，使苦笋人格化。</w:t>
      </w:r>
    </w:p>
    <w:p>
      <w:pPr>
        <w:adjustRightInd w:val="0"/>
        <w:snapToGrid w:val="0"/>
        <w:spacing w:line="360" w:lineRule="auto"/>
        <w:jc w:val="left"/>
        <w:textAlignment w:val="center"/>
        <w:rPr>
          <w:rFonts w:ascii="宋体" w:hAnsi="宋体"/>
          <w:snapToGrid w:val="0"/>
          <w:color w:val="000000"/>
        </w:rPr>
      </w:pPr>
      <w:r>
        <w:rPr>
          <w:rFonts w:ascii="楷体" w:hAnsi="楷体" w:eastAsia="楷体" w:cs="楷体"/>
          <w:snapToGrid w:val="0"/>
          <w:color w:val="000000"/>
        </w:rPr>
        <w:t xml:space="preserve">C. </w:t>
      </w:r>
      <w:r>
        <w:rPr>
          <w:rFonts w:ascii="宋体" w:hAnsi="宋体"/>
          <w:snapToGrid w:val="0"/>
          <w:color w:val="000000"/>
        </w:rPr>
        <w:t>诗人虽然喜爱苦笋，但毕竟吃起来口感苦涩，所以吩咐不要过多取食。</w:t>
      </w:r>
    </w:p>
    <w:p>
      <w:pPr>
        <w:adjustRightInd w:val="0"/>
        <w:snapToGrid w:val="0"/>
        <w:spacing w:line="360" w:lineRule="auto"/>
        <w:jc w:val="left"/>
        <w:textAlignment w:val="center"/>
        <w:rPr>
          <w:rFonts w:ascii="宋体" w:hAnsi="宋体"/>
          <w:snapToGrid w:val="0"/>
          <w:color w:val="000000"/>
        </w:rPr>
      </w:pPr>
      <w:r>
        <w:rPr>
          <w:rFonts w:ascii="楷体" w:hAnsi="楷体" w:eastAsia="楷体" w:cs="楷体"/>
          <w:snapToGrid w:val="0"/>
          <w:color w:val="000000"/>
        </w:rPr>
        <w:t xml:space="preserve">D. </w:t>
      </w:r>
      <w:r>
        <w:rPr>
          <w:rFonts w:ascii="宋体" w:hAnsi="宋体"/>
          <w:snapToGrid w:val="0"/>
          <w:color w:val="000000"/>
        </w:rPr>
        <w:t>全诗以议论收尾，指出人才养成既需要发展空间，也要经受风雨磨炼。</w:t>
      </w:r>
    </w:p>
    <w:p>
      <w:pPr>
        <w:adjustRightInd w:val="0"/>
        <w:snapToGrid w:val="0"/>
        <w:spacing w:line="360" w:lineRule="auto"/>
        <w:jc w:val="left"/>
        <w:textAlignment w:val="center"/>
        <w:rPr>
          <w:rFonts w:ascii="宋体" w:hAnsi="宋体"/>
          <w:snapToGrid w:val="0"/>
          <w:color w:val="000000"/>
        </w:rPr>
      </w:pPr>
      <w:r>
        <w:rPr>
          <w:rFonts w:ascii="楷体" w:hAnsi="楷体" w:eastAsia="楷体" w:cs="楷体"/>
          <w:snapToGrid w:val="0"/>
          <w:color w:val="000000"/>
        </w:rPr>
        <w:t xml:space="preserve">15. </w:t>
      </w:r>
      <w:r>
        <w:rPr>
          <w:rFonts w:ascii="宋体" w:hAnsi="宋体"/>
          <w:snapToGrid w:val="0"/>
          <w:color w:val="000000"/>
        </w:rPr>
        <w:t>诗人由苦笋联想到了魏征，这二者有何相似之处？请简要分析。</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（三）名篇名句默写（本题共1小题，6分）</w:t>
      </w:r>
    </w:p>
    <w:p>
      <w:pPr>
        <w:adjustRightInd w:val="0"/>
        <w:snapToGrid w:val="0"/>
        <w:spacing w:line="360" w:lineRule="auto"/>
        <w:jc w:val="left"/>
        <w:textAlignment w:val="center"/>
        <w:rPr>
          <w:rFonts w:ascii="宋体" w:hAnsi="宋体"/>
          <w:snapToGrid w:val="0"/>
          <w:color w:val="000000"/>
        </w:rPr>
      </w:pPr>
      <w:r>
        <w:rPr>
          <w:snapToGrid w:val="0"/>
          <w:color w:val="000000"/>
        </w:rPr>
        <w:t>16.</w:t>
      </w:r>
      <w:r>
        <w:rPr>
          <w:rFonts w:ascii="宋体" w:hAnsi="宋体"/>
          <w:snapToGrid w:val="0"/>
          <w:color w:val="000000"/>
        </w:rPr>
        <w:t>补写出下列句子中的空缺部分。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（1）在《论语·述而》中孔子指出，即使吃粗劣的食物，枕着胳膊睡觉，也可以乐在其中；而“______________，________________”。</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（2）白居易《观刈麦》中“______________，________________”两句，写劳动者珍惜夏日时光，不顾劳累，也忘记了炎热。</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（3）《阿房宫赋》中以一连串的排比夸张表现阿房宫的奢华，如写架起房梁的椽子“______________”，嘈杂的音乐声“______________”。</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三、语言文字运用（20分）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阅读下面的文字，完成下面小题。</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文化是一个民族的灵魂。五千年的中华文化体现的中华民族的精神追求，已成为中华民族区别于其他民族的精神标识。而其基本价值已积淀为中华民族的文化基因，成为中华民族的精神命脉。（         ）。中华文化与中华民族</w:t>
      </w:r>
      <w:r>
        <w:rPr>
          <w:rFonts w:ascii="楷体" w:hAnsi="楷体" w:eastAsia="楷体" w:cs="楷体"/>
          <w:snapToGrid w:val="0"/>
          <w:color w:val="000000"/>
          <w:u w:val="single"/>
        </w:rPr>
        <w:t xml:space="preserve">      </w:t>
      </w:r>
      <w:r>
        <w:rPr>
          <w:rFonts w:ascii="楷体" w:hAnsi="楷体" w:eastAsia="楷体" w:cs="楷体"/>
          <w:snapToGrid w:val="0"/>
          <w:color w:val="000000"/>
        </w:rPr>
        <w:t>，中国人之所以为中国人的特性，</w:t>
      </w:r>
      <w:r>
        <w:rPr>
          <w:rFonts w:ascii="楷体" w:hAnsi="楷体" w:eastAsia="楷体" w:cs="楷体"/>
          <w:snapToGrid w:val="0"/>
          <w:color w:val="000000"/>
          <w:u w:val="single"/>
        </w:rPr>
        <w:t>不是生理的，而且是文化的、精神的因素</w:t>
      </w:r>
      <w:r>
        <w:rPr>
          <w:rFonts w:ascii="楷体" w:hAnsi="楷体" w:eastAsia="楷体" w:cs="楷体"/>
          <w:snapToGrid w:val="0"/>
          <w:color w:val="000000"/>
        </w:rPr>
        <w:t>；没有中华文化，中国人就不成其为中国人，中华民族就不成其为中华民族。中华文化的精神品格与价值追求，支撑了几千年来中华民族的繁衍生息和______，今天仍然是而且未来必将还是我们发展壮大的强大精神力量。中华文化的精神特质就是我们今天要大力弘扬的“中国精神”，而弘扬中国精神，是凝聚中国力量、走稳中国道路的关键。没有中华文化的</w:t>
      </w:r>
      <w:r>
        <w:rPr>
          <w:rFonts w:ascii="楷体" w:hAnsi="楷体" w:eastAsia="楷体" w:cs="楷体"/>
          <w:snapToGrid w:val="0"/>
          <w:color w:val="000000"/>
          <w:u w:val="single"/>
        </w:rPr>
        <w:t xml:space="preserve">       </w:t>
      </w:r>
      <w:r>
        <w:rPr>
          <w:rFonts w:ascii="楷体" w:hAnsi="楷体" w:eastAsia="楷体" w:cs="楷体"/>
          <w:snapToGrid w:val="0"/>
          <w:color w:val="000000"/>
        </w:rPr>
        <w:t>，就没有中华民族的伟大复兴。放到世界文明史中看，中华民族创造的</w:t>
      </w:r>
      <w:r>
        <w:rPr>
          <w:rFonts w:ascii="楷体" w:hAnsi="楷体" w:eastAsia="楷体" w:cs="楷体"/>
          <w:snapToGrid w:val="0"/>
          <w:color w:val="000000"/>
          <w:u w:val="single"/>
        </w:rPr>
        <w:t xml:space="preserve">      </w:t>
      </w:r>
      <w:r>
        <w:rPr>
          <w:rFonts w:ascii="楷体" w:hAnsi="楷体" w:eastAsia="楷体" w:cs="楷体"/>
          <w:snapToGrid w:val="0"/>
          <w:color w:val="000000"/>
        </w:rPr>
        <w:t>的中华文化具有独特的文化传统，独特的价值体系，独特的民族色彩，独特的历史进程，其长期的演化过程造就了我们的文化认同，赋予我们生命力和创造力，也决定了我们独特的发展路径。</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17. 下列在文中括号内补写的语句，最恰当的一项是（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 传承中华文化就是维系中华民族的精神命脉</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传承中华文化必须维系中华民族的精神命脉</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维系中华民族的精神命脉就是传承中华文化</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维系中华民族的精神命脉就能传承中华文化</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18. 依次填入文中横线上的词语，全都恰当的一项是（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w:t>
      </w:r>
      <w:r>
        <w:rPr>
          <w:rFonts w:ascii="宋体" w:hAnsi="宋体"/>
          <w:color w:val="000000"/>
          <w:position w:val="-22"/>
        </w:rPr>
        <w:drawing>
          <wp:inline distT="0" distB="0" distL="114300" distR="114300">
            <wp:extent cx="30480" cy="9144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a:stretch>
                      <a:fillRect/>
                    </a:stretch>
                  </pic:blipFill>
                  <pic:spPr>
                    <a:xfrm>
                      <a:off x="0" y="0"/>
                      <a:ext cx="30480" cy="91440"/>
                    </a:xfrm>
                    <a:prstGeom prst="rect">
                      <a:avLst/>
                    </a:prstGeom>
                    <a:noFill/>
                    <a:ln>
                      <a:noFill/>
                    </a:ln>
                  </pic:spPr>
                </pic:pic>
              </a:graphicData>
            </a:graphic>
          </wp:inline>
        </w:drawing>
      </w:r>
      <w:r>
        <w:rPr>
          <w:rFonts w:ascii="宋体" w:hAnsi="宋体"/>
          <w:snapToGrid w:val="0"/>
          <w:color w:val="000000"/>
        </w:rPr>
        <w:t xml:space="preserve"> 一脉相承    薪火相传    博大精深    源远流长</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互为一体    前赴后继    博大精深    卓尔不群</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互为一体    薪火相传    繁荣昌盛    源远流长</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一脉相承    前赴后继    繁荣昌盛    卓尔不群</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19. 文中画横线的部分有语病，下列修改最恰当的一项是（   ）</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A. 不是生理的因素，而是文化的、精神的</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B. 不是生理的，而是文化的、精神的</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C. 不仅是生理的，而是文化的、精神的</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不仅是生理的因素，而是文化的、精神的</w:t>
      </w:r>
    </w:p>
    <w:p>
      <w:pPr>
        <w:adjustRightInd w:val="0"/>
        <w:snapToGrid w:val="0"/>
        <w:spacing w:line="360" w:lineRule="auto"/>
        <w:jc w:val="left"/>
        <w:textAlignment w:val="center"/>
        <w:rPr>
          <w:rFonts w:ascii="宋体" w:hAnsi="宋体"/>
          <w:snapToGrid w:val="0"/>
          <w:color w:val="000000"/>
        </w:rPr>
      </w:pPr>
      <w:r>
        <w:rPr>
          <w:snapToGrid w:val="0"/>
          <w:color w:val="000000"/>
        </w:rPr>
        <w:t>20.</w:t>
      </w:r>
      <w:r>
        <w:rPr>
          <w:rFonts w:ascii="宋体" w:hAnsi="宋体"/>
          <w:snapToGrid w:val="0"/>
          <w:color w:val="000000"/>
        </w:rPr>
        <w:t>在下面一段文字横线处补写恰当的语句，使整段文字语意完整连贯，内容贴切，逻辑严密，每处不超过8个字。</w:t>
      </w:r>
    </w:p>
    <w:p>
      <w:pPr>
        <w:adjustRightInd w:val="0"/>
        <w:snapToGrid w:val="0"/>
        <w:spacing w:line="360" w:lineRule="auto"/>
        <w:ind w:firstLine="420"/>
        <w:jc w:val="left"/>
        <w:textAlignment w:val="center"/>
        <w:rPr>
          <w:rFonts w:ascii="宋体" w:hAnsi="宋体"/>
          <w:snapToGrid w:val="0"/>
          <w:color w:val="000000"/>
        </w:rPr>
      </w:pPr>
      <w:r>
        <w:rPr>
          <w:rFonts w:ascii="宋体" w:hAnsi="宋体"/>
          <w:snapToGrid w:val="0"/>
          <w:color w:val="000000"/>
        </w:rPr>
        <w:t>食物的基本功能之一是给人体提供日常所需的能量。我们的一举一动，大到跑步，小到眨眼，</w:t>
      </w:r>
      <w:r>
        <w:rPr>
          <w:rFonts w:ascii="宋体" w:hAnsi="宋体"/>
          <w:snapToGrid w:val="0"/>
          <w:color w:val="000000"/>
          <w:u w:val="single"/>
        </w:rPr>
        <w:t>①</w:t>
      </w:r>
      <w:r>
        <w:rPr>
          <w:rFonts w:ascii="宋体" w:hAnsi="宋体"/>
          <w:snapToGrid w:val="0"/>
          <w:color w:val="000000"/>
        </w:rPr>
        <w:t>___________。食物中提供能量的三大营养素，即蛋白质、碳水化合物和脂防，人体不能</w:t>
      </w:r>
      <w:r>
        <w:rPr>
          <w:rFonts w:ascii="宋体" w:hAnsi="宋体"/>
          <w:snapToGrid w:val="0"/>
          <w:color w:val="000000"/>
          <w:u w:val="single"/>
        </w:rPr>
        <w:t>②</w:t>
      </w:r>
      <w:r>
        <w:rPr>
          <w:rFonts w:ascii="宋体" w:hAnsi="宋体"/>
          <w:snapToGrid w:val="0"/>
          <w:color w:val="000000"/>
        </w:rPr>
        <w:t>_________，因为它们均以大分子形式存在，必须消化分解成小分子才能吸收利用。这一过程中的能量消耗就是_</w:t>
      </w:r>
      <w:r>
        <w:rPr>
          <w:rFonts w:ascii="宋体" w:hAnsi="宋体"/>
          <w:snapToGrid w:val="0"/>
          <w:color w:val="000000"/>
          <w:u w:val="single"/>
        </w:rPr>
        <w:t>③</w:t>
      </w:r>
      <w:r>
        <w:rPr>
          <w:rFonts w:ascii="宋体" w:hAnsi="宋体"/>
          <w:snapToGrid w:val="0"/>
          <w:color w:val="000000"/>
        </w:rPr>
        <w:t>____________，又称为膳食生热作用，我们吃完饭后会有发热的感觉，这就是食物热效应的外在表现。</w:t>
      </w:r>
    </w:p>
    <w:p>
      <w:pPr>
        <w:adjustRightInd w:val="0"/>
        <w:snapToGrid w:val="0"/>
        <w:spacing w:line="360" w:lineRule="auto"/>
        <w:jc w:val="left"/>
        <w:textAlignment w:val="center"/>
        <w:rPr>
          <w:rFonts w:ascii="宋体" w:hAnsi="宋体"/>
          <w:snapToGrid w:val="0"/>
          <w:color w:val="000000"/>
        </w:rPr>
      </w:pPr>
      <w:r>
        <w:rPr>
          <w:snapToGrid w:val="0"/>
          <w:color w:val="000000"/>
        </w:rPr>
        <w:t>21.</w:t>
      </w:r>
      <w:r>
        <w:rPr>
          <w:rFonts w:ascii="宋体" w:hAnsi="宋体"/>
          <w:snapToGrid w:val="0"/>
          <w:color w:val="000000"/>
        </w:rPr>
        <w:t>请对下面这段新闻报道的文字进行压缩，要求保留关键信息，句子简洁流畅，不超过80个字。</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2020年6月3日，国资委召开中央企业助力湖北疫后重振发展视频会议。在视频会议上，国资委表示，支持将武汉纳入区域性国资国企综合改革试验区，打造改革高地，要继续加大力度，推动各项政策措施在湖北早落地、早见效、早受益，把政策优势转化为发展优势，更好地助力湖北疫后重振。在视频会议现场，央企和湖北省签署72个项目，在原定今年对湖北计划总投资3900亿元基础上，将新增投资超过3200亿元。</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四、写作（60分）</w:t>
      </w:r>
    </w:p>
    <w:p>
      <w:pPr>
        <w:adjustRightInd w:val="0"/>
        <w:snapToGrid w:val="0"/>
        <w:spacing w:line="360" w:lineRule="auto"/>
        <w:jc w:val="left"/>
        <w:textAlignment w:val="center"/>
        <w:rPr>
          <w:rFonts w:ascii="宋体" w:hAnsi="宋体"/>
          <w:snapToGrid w:val="0"/>
          <w:color w:val="000000"/>
        </w:rPr>
      </w:pPr>
      <w:r>
        <w:rPr>
          <w:snapToGrid w:val="0"/>
          <w:color w:val="000000"/>
        </w:rPr>
        <w:t>22.</w:t>
      </w:r>
      <w:r>
        <w:rPr>
          <w:rFonts w:ascii="宋体" w:hAnsi="宋体"/>
          <w:snapToGrid w:val="0"/>
          <w:color w:val="000000"/>
        </w:rPr>
        <w:t>阅读下面的漫画材料，根据要求写一篇不少于800字的文章。</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adjustRightInd w:val="0"/>
        <w:snapToGrid w:val="0"/>
        <w:spacing w:line="360" w:lineRule="auto"/>
        <w:ind w:firstLine="420"/>
        <w:jc w:val="left"/>
        <w:textAlignment w:val="center"/>
        <w:rPr>
          <w:rFonts w:ascii="宋体" w:hAnsi="宋体"/>
          <w:snapToGrid w:val="0"/>
          <w:color w:val="000000"/>
        </w:rPr>
      </w:pPr>
      <w:r>
        <w:rPr>
          <w:rFonts w:ascii="宋体" w:hAnsi="宋体"/>
          <w:snapToGrid w:val="0"/>
          <w:color w:val="000000"/>
        </w:rPr>
        <w:t>毕业前，学校请你给即将入学的高一新生写一封信，主题是“如何为自己画好像”，与他们分享自己的感悟与思考。</w:t>
      </w:r>
    </w:p>
    <w:p>
      <w:pPr>
        <w:adjustRightInd w:val="0"/>
        <w:snapToGrid w:val="0"/>
        <w:spacing w:line="360" w:lineRule="auto"/>
        <w:ind w:firstLine="420"/>
        <w:jc w:val="left"/>
        <w:textAlignment w:val="center"/>
        <w:rPr>
          <w:rFonts w:ascii="宋体" w:hAnsi="宋体"/>
          <w:snapToGrid w:val="0"/>
          <w:color w:val="000000"/>
        </w:rPr>
      </w:pPr>
      <w:r>
        <w:rPr>
          <w:rFonts w:ascii="宋体" w:hAnsi="宋体"/>
          <w:snapToGrid w:val="0"/>
          <w:color w:val="000000"/>
        </w:rPr>
        <w:t>要求：结合材料，选好角度，确定立意，自拟标题；不要套作，不得抄袭；不得泄露个人信息；不少于800字。</w:t>
      </w:r>
    </w:p>
    <w:p/>
    <w:p/>
    <w:p/>
    <w:p/>
    <w:p/>
    <w:p/>
    <w:p/>
    <w:p>
      <w:pPr>
        <w:adjustRightInd w:val="0"/>
        <w:snapToGrid w:val="0"/>
        <w:spacing w:line="360" w:lineRule="auto"/>
        <w:jc w:val="center"/>
        <w:textAlignment w:val="center"/>
        <w:rPr>
          <w:rFonts w:ascii="宋体" w:hAnsi="宋体"/>
          <w:b/>
          <w:snapToGrid w:val="0"/>
          <w:color w:val="000000"/>
          <w:sz w:val="32"/>
        </w:rPr>
      </w:pPr>
      <w:r>
        <w:rPr>
          <w:rFonts w:ascii="宋体" w:hAnsi="宋体"/>
          <w:b/>
          <w:snapToGrid w:val="0"/>
          <w:color w:val="000000"/>
          <w:sz w:val="32"/>
        </w:rPr>
        <w:t>2020年普通高等学校招生全国统一考试</w:t>
      </w:r>
    </w:p>
    <w:p>
      <w:pPr>
        <w:adjustRightInd w:val="0"/>
        <w:snapToGrid w:val="0"/>
        <w:spacing w:line="360" w:lineRule="auto"/>
        <w:jc w:val="center"/>
        <w:textAlignment w:val="center"/>
        <w:rPr>
          <w:rFonts w:ascii="宋体" w:hAnsi="宋体"/>
          <w:b/>
          <w:snapToGrid w:val="0"/>
          <w:color w:val="000000"/>
          <w:sz w:val="32"/>
        </w:rPr>
      </w:pPr>
      <w:r>
        <w:rPr>
          <w:rFonts w:ascii="宋体" w:hAnsi="宋体"/>
          <w:b/>
          <w:snapToGrid w:val="0"/>
          <w:color w:val="000000"/>
          <w:sz w:val="32"/>
        </w:rPr>
        <w:t>语   文</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一、现代文阅读（36分）</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（一）论述类文本阅读（本题共3小题，9分）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阅读下面的文字，完成下面小题。</w:t>
      </w:r>
    </w:p>
    <w:p>
      <w:pPr>
        <w:adjustRightInd w:val="0"/>
        <w:snapToGrid w:val="0"/>
        <w:spacing w:line="360" w:lineRule="auto"/>
        <w:textAlignment w:val="center"/>
        <w:rPr>
          <w:rFonts w:hint="eastAsia"/>
          <w:snapToGrid w:val="0"/>
          <w:color w:val="000000"/>
        </w:rPr>
      </w:pPr>
      <w:r>
        <w:rPr>
          <w:snapToGrid w:val="0"/>
          <w:color w:val="000000"/>
        </w:rPr>
        <w:t>【答案】1. C    2. C    3. D</w:t>
      </w:r>
    </w:p>
    <w:p>
      <w:pPr>
        <w:adjustRightInd w:val="0"/>
        <w:snapToGrid w:val="0"/>
        <w:spacing w:line="360" w:lineRule="auto"/>
        <w:textAlignment w:val="center"/>
        <w:rPr>
          <w:rFonts w:hint="eastAsia"/>
          <w:snapToGrid w:val="0"/>
          <w:color w:val="000000"/>
        </w:rPr>
      </w:pPr>
      <w:r>
        <w:rPr>
          <w:snapToGrid w:val="0"/>
          <w:color w:val="000000"/>
        </w:rPr>
        <w:t>【1题详解】</w:t>
      </w:r>
    </w:p>
    <w:p>
      <w:pPr>
        <w:adjustRightInd w:val="0"/>
        <w:snapToGrid w:val="0"/>
        <w:spacing w:line="360" w:lineRule="auto"/>
        <w:textAlignment w:val="center"/>
        <w:rPr>
          <w:rFonts w:ascii="宋体" w:hAnsi="宋体"/>
          <w:snapToGrid w:val="0"/>
          <w:color w:val="000000"/>
        </w:rPr>
      </w:pPr>
      <w:r>
        <w:rPr>
          <w:rFonts w:ascii="宋体" w:hAnsi="宋体"/>
          <w:snapToGrid w:val="0"/>
          <w:color w:val="000000"/>
        </w:rPr>
        <w:t>本题考查学生对文本内容的筛选和分析概括能力。解答此类题，首先应浏览选项的内容，然后到文中找到相关的句子，最后进行对比辨析，判断正误。本题要求选出“关于原文内容的理解和分析，正确的一项”。</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A</w:t>
      </w:r>
      <w:r>
        <w:rPr>
          <w:rFonts w:ascii="宋体" w:hAnsi="宋体"/>
          <w:snapToGrid w:val="0"/>
          <w:color w:val="000000"/>
        </w:rPr>
        <w:t>项，“萧统编选的《文选》体现……选文在思想性和艺术性上都有一定差距”，其中“都有”表述错误，文章第二段将《古文观止》与《文选》进行比对，比对的是二者的文选主张，而不是“思想性和艺术性”，第三段谈到《古文观止》的思想性和文学性比较高，但并没有与《文选》进行比对，所以说二者“选文在思想性和艺术性上都有一定差距”这一说法不成立；</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B</w:t>
      </w:r>
      <w:r>
        <w:rPr>
          <w:rFonts w:ascii="宋体" w:hAnsi="宋体"/>
          <w:snapToGrid w:val="0"/>
          <w:color w:val="000000"/>
        </w:rPr>
        <w:t>项，“真德秀编选的</w:t>
      </w:r>
      <w:r>
        <w:rPr>
          <w:rFonts w:eastAsia="Times New Roman"/>
          <w:snapToGrid w:val="0"/>
          <w:color w:val="000000"/>
        </w:rPr>
        <w:t xml:space="preserve"> </w:t>
      </w:r>
      <w:r>
        <w:rPr>
          <w:rFonts w:ascii="宋体" w:hAnsi="宋体"/>
          <w:snapToGrid w:val="0"/>
          <w:color w:val="000000"/>
        </w:rPr>
        <w:t>《文章正宗》的弊病在于：选文的时代范围窄、道学气息重、分类复杂”错误，“选文的时代范围窄”“分类复杂”错误，文章在第三段和第五段都涉及对《古文观止》和真德秀《文章正宗》的比对，第三段说“不过真德秀是道学家，他用封建伦理的眼光来选文章，忽略了文章的艺术性，所以他的选本不受欢迎”，这展现的是真德秀选文的道学气息严重，第五段说“真德秀的《文章正宗》古文部分分辞令、议论、叙事三类”，分类并不复杂。但“选文时代范围窄”错误，第三段说“像宋朝真德秀的《文章正宗》选录《左传》《国语》到唐朝末年的作品，《古文观止》的选文从《左传》开始，就是本于《文章正宗》”，可见选文的时代范围并不窄；</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D</w:t>
      </w:r>
      <w:r>
        <w:rPr>
          <w:rFonts w:ascii="宋体" w:hAnsi="宋体"/>
          <w:snapToGrid w:val="0"/>
          <w:color w:val="000000"/>
        </w:rPr>
        <w:t>项，“《古文观止》编者识力不高……如认为《答苏武书》并非伪作”错误，文章最后一段说的是“编者识力不高，像李陵《答苏武书》，历来都疑为后人伪托，此书也加选录”，后人怀疑《答苏武书》是后人伪托，而《古文观止》的编者却选入这篇文章，只能证明编者的识别力不高，不能说明编者就是认为《答苏武书》并非伪作，选项曲解文意。</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C</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snapToGrid w:val="0"/>
          <w:color w:val="000000"/>
        </w:rPr>
        <w:t>【2题详解】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核分析论点、论据和论证方法的能力。答题时注意分析文章的思路，中心论点和分论点的关系，论点和论据之间的关系，论证方法的类型，重点考核为论点是否正确，论据证明的是什么观点和论证的方法，同时关注选项叙述与文章内容表达的细微差别。本题要求选出“对原文论证的相关分析，不正确的一项”。</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C</w:t>
      </w:r>
      <w:r>
        <w:rPr>
          <w:rFonts w:ascii="宋体" w:hAnsi="宋体"/>
          <w:snapToGrid w:val="0"/>
          <w:color w:val="000000"/>
        </w:rPr>
        <w:t>项，“文章讨论《古文观止》的优缺点时，均与其他选本进行比较”错误，“均与”一说错误，从文中来看，文章最后一段谈论《古文观止》的缺点，如“编者识力不高”“不免受到八股文的影响”，都是直接阐述其缺点，并没有与其他选本进行比较。</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C</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snapToGrid w:val="0"/>
          <w:color w:val="000000"/>
        </w:rPr>
        <w:t>【3题详解】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学生筛选整合信息，分析归纳内容要点，并把握作者在文中的观点态度的能力。解答此类题目，应先审题，明确题干的要求，如本题“根据原文内容，下列说法不正确的一项”，然后浏览选项，辨明检索区间，确定对应语句；联系上下文体会，要死抠字眼；对词语的解说要抓住本质，将解释的含意放在被解释的词语处，看上下文是否连贯、恰当；寻求称代词与称代内容的联系，将称代的内容代入原文理解，联系全文的倾向性，检查该解释是否与全文保持一致。</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D</w:t>
      </w:r>
      <w:r>
        <w:rPr>
          <w:rFonts w:ascii="宋体" w:hAnsi="宋体"/>
          <w:snapToGrid w:val="0"/>
          <w:color w:val="000000"/>
        </w:rPr>
        <w:t>项，“可以了解古人选文体例、标准的变迁史”有误，原文只是说“就中国文学史的发展讲，古文由散体趋向骈体，再由骈体回复到散体，完全不选骈体，就看不出这种变化来”，由“但”可知，《古文观止》无法选文体例和标准的变化。</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（二）实用类文本阅读（本题共3小题，12分）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阅读下面的文字，完成下面小题。</w:t>
      </w:r>
    </w:p>
    <w:p>
      <w:pPr>
        <w:adjustRightInd w:val="0"/>
        <w:snapToGrid w:val="0"/>
        <w:spacing w:line="360" w:lineRule="auto"/>
        <w:textAlignment w:val="center"/>
        <w:rPr>
          <w:rFonts w:hint="eastAsia"/>
          <w:snapToGrid w:val="0"/>
          <w:color w:val="000000"/>
        </w:rPr>
      </w:pPr>
      <w:r>
        <w:rPr>
          <w:snapToGrid w:val="0"/>
          <w:color w:val="000000"/>
        </w:rPr>
        <w:t xml:space="preserve">【答案】4. D    5. D    </w:t>
      </w:r>
    </w:p>
    <w:p>
      <w:pPr>
        <w:adjustRightInd w:val="0"/>
        <w:snapToGrid w:val="0"/>
        <w:spacing w:line="360" w:lineRule="auto"/>
        <w:textAlignment w:val="center"/>
        <w:rPr>
          <w:rFonts w:ascii="宋体" w:hAnsi="宋体"/>
          <w:snapToGrid w:val="0"/>
          <w:color w:val="000000"/>
        </w:rPr>
      </w:pPr>
      <w:r>
        <w:rPr>
          <w:snapToGrid w:val="0"/>
          <w:color w:val="000000"/>
        </w:rPr>
        <w:t xml:space="preserve">6. </w:t>
      </w:r>
      <w:r>
        <w:rPr>
          <w:rFonts w:ascii="宋体" w:hAnsi="宋体"/>
          <w:snapToGrid w:val="0"/>
          <w:color w:val="000000"/>
        </w:rPr>
        <w:t>①有比较充分的准备：熟悉对方的写作，作为责编，尤其熟悉作品《钟南山：苍生在上》；②重视对方的观点：提问时采用对方文章中的说法来引出话题，营造对话氛围；③逐步深入地提问：从写作动机问起，问到写作方式和具体内容，最有回到对方的文学观。</w:t>
      </w:r>
    </w:p>
    <w:p>
      <w:pPr>
        <w:adjustRightInd w:val="0"/>
        <w:snapToGrid w:val="0"/>
        <w:spacing w:line="360" w:lineRule="auto"/>
        <w:textAlignment w:val="center"/>
        <w:rPr>
          <w:rFonts w:hint="eastAsia"/>
          <w:snapToGrid w:val="0"/>
          <w:color w:val="000000"/>
        </w:rPr>
      </w:pPr>
      <w:r>
        <w:rPr>
          <w:snapToGrid w:val="0"/>
          <w:color w:val="000000"/>
        </w:rPr>
        <w:t>【4题详解】</w:t>
      </w:r>
    </w:p>
    <w:p>
      <w:pPr>
        <w:adjustRightInd w:val="0"/>
        <w:snapToGrid w:val="0"/>
        <w:spacing w:line="360" w:lineRule="auto"/>
        <w:textAlignment w:val="center"/>
        <w:rPr>
          <w:rFonts w:ascii="宋体" w:hAnsi="宋体"/>
          <w:snapToGrid w:val="0"/>
          <w:color w:val="000000"/>
        </w:rPr>
      </w:pPr>
      <w:r>
        <w:rPr>
          <w:rFonts w:ascii="宋体" w:hAnsi="宋体"/>
          <w:snapToGrid w:val="0"/>
          <w:color w:val="000000"/>
        </w:rPr>
        <w:t>本题考查学生筛选整合信息，分析归纳内容要点，并把握作者在文中的观点态度的能力。</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D</w:t>
      </w:r>
      <w:r>
        <w:rPr>
          <w:rFonts w:ascii="宋体" w:hAnsi="宋体"/>
          <w:snapToGrid w:val="0"/>
          <w:color w:val="000000"/>
        </w:rPr>
        <w:t>项，“重视背离现实逻辑的想象带来的震撼效果”，其中“背离现实逻辑的想象”错，原文“但这想象不是胡思乱想，只有符合历史与现实逻辑的想象才震撼人心”，可知是符合历史与现实逻辑的想象才震撼人心，带来“震撼效果”，选项曲解文意。</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D</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color w:val="000000"/>
        </w:rPr>
        <w:drawing>
          <wp:inline distT="0" distB="0" distL="114300" distR="114300">
            <wp:extent cx="99060" cy="175260"/>
            <wp:effectExtent l="0" t="0" r="15240" b="1587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6"/>
                    <a:stretch>
                      <a:fillRect/>
                    </a:stretch>
                  </pic:blipFill>
                  <pic:spPr>
                    <a:xfrm>
                      <a:off x="0" y="0"/>
                      <a:ext cx="99060" cy="175260"/>
                    </a:xfrm>
                    <a:prstGeom prst="rect">
                      <a:avLst/>
                    </a:prstGeom>
                    <a:noFill/>
                    <a:ln>
                      <a:noFill/>
                    </a:ln>
                  </pic:spPr>
                </pic:pic>
              </a:graphicData>
            </a:graphic>
          </wp:inline>
        </w:drawing>
      </w:r>
      <w:r>
        <w:rPr>
          <w:snapToGrid w:val="0"/>
          <w:color w:val="000000"/>
        </w:rPr>
        <w:t>5题详解】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考生筛选并整合文中的信息和归纳概括内容要点的能力。此类试题解答时，一般先浏览选项，然后到文中找到与选项相关的语句，进行比较、辨析。解答理解和分析题要辨明检索区间，确定对应语句；联系上下文体会，不要死抠字眼。</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D 项，“也是新冠疫情这一特殊历史时刻人类必须共同面对的问题”错，原文“新冠肺炎疫情突如其来，是人类的一场大灾难”“因为新冠疫情如此大的灾难，是个历史事件，将来一定会被后人说起”，可知是人类共同面对的是新冠肺炎疫情，并非文学如何回应时代和现实问题。选项主客颠倒。</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D</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snapToGrid w:val="0"/>
          <w:color w:val="000000"/>
        </w:rPr>
        <w:t>【6题详解】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的是对文章信息的筛选与整合能力。在文章中往往表现出阐述的多角度、全方位的复杂性，这是阅读的难点所在。因此，在阅读中一定要把握关键，具体辨别，严格筛选，这样才能在众多的材料中略过那些无关的信息，抓住主要信息。辨别哪些信息是同一关系，哪些信息是包容关系，哪些信息是并列关系等等。通过整体阅读，筛选和把握作者的主要观点态度。这方面的信息一般隐含在文章的材料及作者相关的评说中，做题时一定要准确分析把握作者的基本观点，把握文章的主体内容与思想倾向，并要具备一定的抽象分析和归纳概括能力。</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原文“这部作品有六个章节，你写了钟南山过往的大量经历，他的父亲母亲，他的婚烟爱情，他在英国留学，他在‘非典’中的经历”“如果从《钟南山：苍生在上》概括出几个关键词，就是——‘时间与空间’‘泪水’‘挫折’‘敢医敢言’‘记忆’”，可分析出“有比较充分的准备：熟悉对方的写作，作为责编，尤其熟悉作品《钟南山：苍生在上》”。原文“在《燃起黑色的春天》一文中你曾写道，你‘突然理解了战争年代弃弃文从戎的文人’”“为什么你会用‘时代的记忆’来概括钟南山”，可分析出“重视对方的观点：提问时采用对方文章中的说法来引出话题，营造对话氛围”。原文“在《燃起黑色的春天》一文中你曾写道，你‘突然理解了战争年代弃弃文从戎的文人’，是什么让你决定写一部关于钟南山的长篇非虚构作品”“这部作品有六个章节，你写了钟南山过往的大量经历，他的父亲母亲，他的婚烟爱情，他在英国留学，他在‘非典’中的经历……都是出于什么考量”“为什么你会用“时代的记忆”来概括钟南山”“我个人觉得，背后是一种文学观的差异”“为何会经常采用这样‘费力’的写作方式”，可分析出“逐步深入地提问：从写作动机问起，问到写作方式和具体内容，最有回到对方的文学观”。</w:t>
      </w:r>
    </w:p>
    <w:p>
      <w:pPr>
        <w:adjustRightInd w:val="0"/>
        <w:snapToGrid w:val="0"/>
        <w:spacing w:line="360" w:lineRule="auto"/>
        <w:jc w:val="left"/>
        <w:textAlignment w:val="center"/>
        <w:rPr>
          <w:rFonts w:ascii="宋体" w:hAnsi="宋体"/>
          <w:snapToGrid w:val="0"/>
          <w:color w:val="000000"/>
        </w:rPr>
      </w:pPr>
      <w:r>
        <w:rPr>
          <w:snapToGrid w:val="0"/>
          <w:color w:val="000000"/>
        </w:rPr>
        <w:t>【点睛】</w:t>
      </w:r>
      <w:r>
        <w:rPr>
          <w:rFonts w:ascii="宋体" w:hAnsi="宋体"/>
          <w:snapToGrid w:val="0"/>
          <w:color w:val="000000"/>
        </w:rPr>
        <w:t>做论述类文本阅读的选择题时注意以下方面：①根据要求确定提取信息的目标。②通读全文，整体感知。在确定了提取信息的目标之后，要根据目标浏览全文，确定提取信息的区间。③准确寻找，筛选提取。筛选和提取信息类试题的答案均在文中，因此，及时找到选项在原文的位置，顺藤摸瓜，确定筛选范围。④仔细对照，正确判断。找准选项有关内容在原文的位置后，要把原文与选项对照，辨明正误。</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（三）文学类文本阅读（本题共3小题，15分）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w:t>
      </w:r>
      <w:r>
        <w:rPr>
          <w:rFonts w:ascii="宋体" w:hAnsi="宋体"/>
          <w:color w:val="000000"/>
        </w:rPr>
        <w:drawing>
          <wp:inline distT="0" distB="0" distL="114300" distR="114300">
            <wp:extent cx="137160" cy="175260"/>
            <wp:effectExtent l="0" t="0" r="15240"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4"/>
                    <a:stretch>
                      <a:fillRect/>
                    </a:stretch>
                  </pic:blipFill>
                  <pic:spPr>
                    <a:xfrm>
                      <a:off x="0" y="0"/>
                      <a:ext cx="137160" cy="175260"/>
                    </a:xfrm>
                    <a:prstGeom prst="rect">
                      <a:avLst/>
                    </a:prstGeom>
                    <a:noFill/>
                    <a:ln>
                      <a:noFill/>
                    </a:ln>
                  </pic:spPr>
                </pic:pic>
              </a:graphicData>
            </a:graphic>
          </wp:inline>
        </w:drawing>
      </w:r>
      <w:r>
        <w:rPr>
          <w:rFonts w:ascii="宋体" w:hAnsi="宋体"/>
          <w:snapToGrid w:val="0"/>
          <w:color w:val="000000"/>
        </w:rPr>
        <w:t>文字，完成下面小题。</w:t>
      </w:r>
    </w:p>
    <w:p>
      <w:pPr>
        <w:adjustRightInd w:val="0"/>
        <w:snapToGrid w:val="0"/>
        <w:spacing w:line="360" w:lineRule="auto"/>
        <w:textAlignment w:val="center"/>
        <w:rPr>
          <w:rFonts w:ascii="宋体" w:hAnsi="宋体"/>
          <w:snapToGrid w:val="0"/>
          <w:color w:val="000000"/>
        </w:rPr>
      </w:pPr>
      <w:r>
        <w:rPr>
          <w:snapToGrid w:val="0"/>
          <w:color w:val="000000"/>
        </w:rPr>
        <w:t xml:space="preserve">【答案】7. C    8. </w:t>
      </w:r>
      <w:r>
        <w:rPr>
          <w:rFonts w:ascii="宋体" w:hAnsi="宋体"/>
          <w:snapToGrid w:val="0"/>
          <w:color w:val="000000"/>
        </w:rPr>
        <w:t>萌生念头：大同学对火车形象的描述，让“我”萌生看火车的念头；付诸行动，夜间穿过坟场，耳朵贴在铁轨上，写出“我”看火车时的兴奋与好奇；抒发感受：火车头上挂着光芒闪烁的镰刀锤头图案，让“我”感到特别，也感到亲切。</w:t>
      </w:r>
      <w:r>
        <w:rPr>
          <w:snapToGrid w:val="0"/>
          <w:color w:val="000000"/>
        </w:rPr>
        <w:t xml:space="preserve">    </w:t>
      </w:r>
    </w:p>
    <w:p>
      <w:pPr>
        <w:adjustRightInd w:val="0"/>
        <w:snapToGrid w:val="0"/>
        <w:spacing w:line="360" w:lineRule="auto"/>
        <w:textAlignment w:val="center"/>
        <w:rPr>
          <w:rFonts w:ascii="宋体" w:hAnsi="宋体"/>
          <w:snapToGrid w:val="0"/>
          <w:color w:val="000000"/>
        </w:rPr>
      </w:pPr>
      <w:r>
        <w:rPr>
          <w:snapToGrid w:val="0"/>
          <w:color w:val="000000"/>
        </w:rPr>
        <w:t xml:space="preserve">9. </w:t>
      </w:r>
      <w:r>
        <w:rPr>
          <w:rFonts w:ascii="宋体" w:hAnsi="宋体"/>
          <w:snapToGrid w:val="0"/>
          <w:color w:val="000000"/>
        </w:rPr>
        <w:t>“记忆里的光”，指火车头上“光芒闪烁的图标”，即镰刀锤头，是本文的核心意象；围绕这一核心按照时间顺序，安排了“我”少年、青年、中年的人生片段，每一片段都同“镰刀和锤头”相关。最后，以“全科人”的身份表达出“我”对“镰刀锤头”的深厚感情，呼应题目，升华主题。</w:t>
      </w:r>
    </w:p>
    <w:p>
      <w:pPr>
        <w:adjustRightInd w:val="0"/>
        <w:snapToGrid w:val="0"/>
        <w:spacing w:line="360" w:lineRule="auto"/>
        <w:textAlignment w:val="center"/>
        <w:rPr>
          <w:rFonts w:hint="eastAsia"/>
          <w:snapToGrid w:val="0"/>
          <w:color w:val="000000"/>
        </w:rPr>
      </w:pPr>
      <w:r>
        <w:rPr>
          <w:snapToGrid w:val="0"/>
          <w:color w:val="000000"/>
        </w:rPr>
        <w:t>【7题详解】</w:t>
      </w:r>
    </w:p>
    <w:p>
      <w:pPr>
        <w:adjustRightInd w:val="0"/>
        <w:snapToGrid w:val="0"/>
        <w:spacing w:line="360" w:lineRule="auto"/>
        <w:textAlignment w:val="center"/>
        <w:rPr>
          <w:rFonts w:ascii="宋体" w:hAnsi="宋体"/>
          <w:snapToGrid w:val="0"/>
          <w:color w:val="000000"/>
        </w:rPr>
      </w:pPr>
      <w:r>
        <w:rPr>
          <w:rFonts w:ascii="宋体" w:hAnsi="宋体"/>
          <w:snapToGrid w:val="0"/>
          <w:color w:val="000000"/>
        </w:rPr>
        <w:t>本题考查对文学作品的思想内容与艺术特色的分析与鉴赏能力，解答本题首先明确题目要求，其次认真阅读文本，通读文本把握文章内容，理解文章的主旨，然后结合选项鉴赏文章在写作手法上的特点，根据文章在写作上的特点判断选项的正误，最后根据题目要求选出恰当的答案。</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C</w:t>
      </w:r>
      <w:r>
        <w:rPr>
          <w:rFonts w:ascii="宋体" w:hAnsi="宋体"/>
          <w:snapToGrid w:val="0"/>
          <w:color w:val="000000"/>
        </w:rPr>
        <w:t>项，“有意形成一种朴实无华的文体风格”错误，“有意”应该是“自然”；“这些寻常事物成全了‘我’的文学创作”表述也不当，从最后一段“在锻钢打铁的同时，也锻造了自己，改变了人生，甚至成全了我的文学创作”可见，应该是对这些“寻常事物”的情感体验成全“我”的文学创作。注意“甚至”一词的界定范围。</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C</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snapToGrid w:val="0"/>
          <w:color w:val="000000"/>
        </w:rPr>
        <w:t>【8题详解】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本题考查学生梳理概括文章情节，分析脉络层次的能力。解答此题首先根据题干要求，找到答题区间，再依据叙述顺序、方式和内容概括情节大意，分别从事件、情感等角度来分析层次。</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文章第一段先写到看火车的缘起，“一位见多识广的大同学，炫耀他见过火车的经历……许多同学都萌生了夜晚去看火车的念头”，在听到同学的炫耀，兴起了对看火车的期待之情；</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第二段写去看火车的途中，夜晚的阴森树林带给“我”们恐惧害怕之情，“我”们为了看火车而穿过林子，克服了恐惧；</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第三段是终于到达铁道旁，感到“兴奋和好奇”，并贴在道轨上听火车运行的声音，可谓未见火车，先闻其声，通过声音的越来越大，“半个脸都感觉到了它的震动”把“看火车”的期待情绪提到了最高；</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第四段是看到火车，首先看到的是“一股强大的光束”，以光束与声音的渲染火车到来时的震撼与激动心情，同时又通过“我”“捂紧耳朵睁大眼睛”看到的“镰刀”“锤头”，呼应标题“记忆里的光”，勾连起下文对镰刀锤头的情感体验与相关事件的叙述；</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第五段写了看过火车之后的内心情感，因火车上的“镰刀”而感到自己与火车有了“亲近”“关联”的特别感觉，引起后文。</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事件层次：按时间顺序，以期待看火车、夜行看火车途中、贴近铁轨听火车声、看到火车强烈的光束与火车头上的图标的顺序，层层递进地写了看火车的经过；</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情感层次：向往——惧怕——兴奋好奇——激动震撼——感到亲近与特别；通过情绪的起伏波澜，层层渲染加深，描绘出孩子第一次看火车的真实心理感受，同时在结构上也为后文的情感体验与相关事件叙述做铺垫。</w:t>
      </w:r>
    </w:p>
    <w:p>
      <w:pPr>
        <w:adjustRightInd w:val="0"/>
        <w:snapToGrid w:val="0"/>
        <w:spacing w:line="360" w:lineRule="auto"/>
        <w:jc w:val="left"/>
        <w:textAlignment w:val="center"/>
        <w:rPr>
          <w:rFonts w:hint="eastAsia"/>
          <w:snapToGrid w:val="0"/>
          <w:color w:val="000000"/>
        </w:rPr>
      </w:pPr>
      <w:r>
        <w:rPr>
          <w:snapToGrid w:val="0"/>
          <w:color w:val="000000"/>
        </w:rPr>
        <w:t>【9题详解】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本题考查散文的标题。一般主要从以下几方面理解：标题身包含的意义；标题的主旨意义；标题的情感意义；标题的作用意义；标题的结构意义。可以根据标题的内容指向带到文中具体分析，按方向进行概括。</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“记忆里的光”既是指儿时看火车时，第一眼看见的火车头上强烈的光束，并在强光下看到的“光芒闪烁的图标：一把镰刀和一个大锤头”，又是指其后在自己的人生中再次出现的带有“镰刀和锤头”的事物；</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“记忆里的光”是全文的线索，分别串联起儿时看火车，青年时贾队长的挎包，复原后抡大锤打铁几件事，让行文结构清晰明了；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记忆里的光”不仅是“镰刀和锤头”，更是包含着作者在向往新事物的同时还有对土地、家乡的眷恋——“那把镰刀让我感到亲近，特别地高兴。农村的孩子从会走路就得学着使用镰刀，一把磨得飞快、使着顺手的好镰，那可是宝贝。火车头上还顶着镰刀锤头的图标，让我感到很特别，仿佛这火车跟家乡、跟我有了点关联，或者预示着还会有别的我不懂的事情将要发生”，对尽忠职守、踏实肯干等精神的赞颂——“他说这个挎包对他有特殊的纪念意义，目前还有很重要的用途，绝不能送人。有一次他在测量一个荒岛时遇上了大风暴，在没有淡水没有干粮的情况下硬是坚持了十三天，另外的两个测绘兵却都牺牲了。他用绳子把自己连同图纸资料和测量仪器牢牢地捆在礁石上，接雨水喝，抓住一切被海浪打到身边的活物充饥……后来一位老首长把这个挎包奖给了他”“原来他每次出海测量都要带一挎包土和各样的种子，有些岛礁最缺的就是泥土。……他们就是用贾队长带去的土和种子养活了一棵西瓜苗，心肝宝贝般地呵护到秋后，果真还结了个小西瓜”“我很快就喜欢上了打铁，越干越有味道，一干就是十年。在锻钢打铁的同时，也锻造了自己，改变了人生，甚至成全了我的文学创作”，流露出对“镰刀锤头”的深厚感情。</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二、古代诗文阅读（34分）</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（一）文言文阅读（本题共4小题，19分）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阅读下面的文言文，完成下面小题。</w:t>
      </w:r>
    </w:p>
    <w:p>
      <w:pPr>
        <w:adjustRightInd w:val="0"/>
        <w:snapToGrid w:val="0"/>
        <w:spacing w:line="360" w:lineRule="auto"/>
        <w:textAlignment w:val="center"/>
        <w:rPr>
          <w:rFonts w:hint="eastAsia"/>
          <w:snapToGrid w:val="0"/>
          <w:color w:val="000000"/>
        </w:rPr>
      </w:pPr>
      <w:r>
        <w:rPr>
          <w:snapToGrid w:val="0"/>
          <w:color w:val="000000"/>
        </w:rPr>
        <w:t xml:space="preserve">【答案】10. B    11. A    12. C    </w:t>
      </w:r>
    </w:p>
    <w:p>
      <w:pPr>
        <w:adjustRightInd w:val="0"/>
        <w:snapToGrid w:val="0"/>
        <w:spacing w:line="360" w:lineRule="auto"/>
        <w:textAlignment w:val="center"/>
        <w:rPr>
          <w:rFonts w:ascii="宋体" w:hAnsi="宋体"/>
          <w:snapToGrid w:val="0"/>
          <w:color w:val="000000"/>
        </w:rPr>
      </w:pPr>
      <w:r>
        <w:rPr>
          <w:snapToGrid w:val="0"/>
          <w:color w:val="000000"/>
        </w:rPr>
        <w:t xml:space="preserve">13. </w:t>
      </w:r>
      <w:r>
        <w:rPr>
          <w:rFonts w:ascii="宋体" w:hAnsi="宋体"/>
          <w:snapToGrid w:val="0"/>
          <w:color w:val="000000"/>
        </w:rPr>
        <w:t>（</w:t>
      </w:r>
      <w:r>
        <w:rPr>
          <w:rFonts w:eastAsia="Times New Roman"/>
          <w:snapToGrid w:val="0"/>
          <w:color w:val="000000"/>
        </w:rPr>
        <w:t>1</w:t>
      </w:r>
      <w:r>
        <w:rPr>
          <w:rFonts w:ascii="宋体" w:hAnsi="宋体"/>
          <w:snapToGrid w:val="0"/>
          <w:color w:val="000000"/>
        </w:rPr>
        <w:t>）朝臣家中有人得流行病，如果三人以上传染，即使本人未病，百日之内也不准入进宫。</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w:t>
      </w:r>
      <w:r>
        <w:rPr>
          <w:rFonts w:eastAsia="Times New Roman"/>
          <w:snapToGrid w:val="0"/>
          <w:color w:val="000000"/>
        </w:rPr>
        <w:t>2</w:t>
      </w:r>
      <w:r>
        <w:rPr>
          <w:rFonts w:ascii="宋体" w:hAnsi="宋体"/>
          <w:snapToGrid w:val="0"/>
          <w:color w:val="000000"/>
        </w:rPr>
        <w:t>）病重，皇帝派黄门侍郎探问病痛，赐钱三十万给他治病买药。</w:t>
      </w:r>
    </w:p>
    <w:p>
      <w:pPr>
        <w:adjustRightInd w:val="0"/>
        <w:snapToGrid w:val="0"/>
        <w:spacing w:line="360" w:lineRule="auto"/>
        <w:textAlignment w:val="center"/>
        <w:rPr>
          <w:rFonts w:hint="eastAsia"/>
          <w:snapToGrid w:val="0"/>
          <w:color w:val="000000"/>
        </w:rPr>
      </w:pPr>
      <w:r>
        <w:rPr>
          <w:snapToGrid w:val="0"/>
          <w:color w:val="000000"/>
        </w:rPr>
        <w:t>【10题详解】</w:t>
      </w:r>
    </w:p>
    <w:p>
      <w:pPr>
        <w:adjustRightInd w:val="0"/>
        <w:snapToGrid w:val="0"/>
        <w:spacing w:line="360" w:lineRule="auto"/>
        <w:textAlignment w:val="center"/>
        <w:rPr>
          <w:rFonts w:ascii="宋体" w:hAnsi="宋体"/>
          <w:snapToGrid w:val="0"/>
          <w:color w:val="000000"/>
        </w:rPr>
      </w:pPr>
      <w:r>
        <w:rPr>
          <w:rFonts w:ascii="宋体" w:hAnsi="宋体"/>
          <w:snapToGrid w:val="0"/>
          <w:color w:val="000000"/>
        </w:rPr>
        <w:t>本题考查学生文言断句的能力。给文言文断句时，先了解文章大意，要注意句首发语词、句末语气词，要确定谓语。本题中，“愚意尝谓非宜”意思是：我认为不合时宜。“何者”是针对“愚意尝谓非宜”而发问的，故要断开，排除</w:t>
      </w:r>
      <w:r>
        <w:rPr>
          <w:rFonts w:eastAsia="Times New Roman"/>
          <w:snapToGrid w:val="0"/>
          <w:color w:val="000000"/>
        </w:rPr>
        <w:t>CD</w:t>
      </w:r>
      <w:r>
        <w:rPr>
          <w:rFonts w:ascii="宋体" w:hAnsi="宋体"/>
          <w:snapToGrid w:val="0"/>
          <w:color w:val="000000"/>
        </w:rPr>
        <w:t>；“黎庶不达其意”，“黎庶”是主语，“不达”谓语，“其意”宾语，本句主谓宾齐全，结构完整，不能断开，排除</w:t>
      </w:r>
      <w:r>
        <w:rPr>
          <w:rFonts w:eastAsia="Times New Roman"/>
          <w:snapToGrid w:val="0"/>
          <w:color w:val="000000"/>
        </w:rPr>
        <w:t>A</w:t>
      </w:r>
      <w:r>
        <w:rPr>
          <w:rFonts w:ascii="宋体" w:hAnsi="宋体"/>
          <w:snapToGrid w:val="0"/>
          <w:color w:val="000000"/>
        </w:rPr>
        <w:t>。</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B</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snapToGrid w:val="0"/>
          <w:color w:val="000000"/>
        </w:rPr>
        <w:t>【11题详解】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本题考查学生对古代文化常识的掌握能力。考生平时要注重文化常识的积累，尤其是课本注释的相关内容，需要分门别类，进行归纳识记。对于考题中出现的比较生僻的古文化常识，根据文意仔细甄别正误。</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A</w:t>
      </w:r>
      <w:r>
        <w:rPr>
          <w:rFonts w:ascii="宋体" w:hAnsi="宋体"/>
          <w:snapToGrid w:val="0"/>
          <w:color w:val="000000"/>
        </w:rPr>
        <w:t>项，“太守是郡一级的最高行政长官，主要掌管民政、司法、军事、科举等事务”说法错误。太守不负责掌管军事和科举，太守的职责是“治民、进贤、决讼、检奸，还可以自行任免所属掾史”。</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A</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color w:val="000000"/>
        </w:rPr>
        <w:drawing>
          <wp:inline distT="0" distB="0" distL="114300" distR="114300">
            <wp:extent cx="99060" cy="175260"/>
            <wp:effectExtent l="0" t="0" r="15240" b="1587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6"/>
                    <a:stretch>
                      <a:fillRect/>
                    </a:stretch>
                  </pic:blipFill>
                  <pic:spPr>
                    <a:xfrm>
                      <a:off x="0" y="0"/>
                      <a:ext cx="99060" cy="175260"/>
                    </a:xfrm>
                    <a:prstGeom prst="rect">
                      <a:avLst/>
                    </a:prstGeom>
                    <a:noFill/>
                    <a:ln>
                      <a:noFill/>
                    </a:ln>
                  </pic:spPr>
                </pic:pic>
              </a:graphicData>
            </a:graphic>
          </wp:inline>
        </w:drawing>
      </w:r>
      <w:r>
        <w:rPr>
          <w:snapToGrid w:val="0"/>
          <w:color w:val="000000"/>
        </w:rPr>
        <w:t>12题详解】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筛选并概括文中内容的能力。解答此类题目，首先要看清题干要求，然后依据人名、地名、官名、时间等提示性信息，快速找出选项对应的语句，再将选项与原文进行比较，做好理解分析，找出与原文不符合之处。</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C</w:t>
      </w:r>
      <w:r>
        <w:rPr>
          <w:rFonts w:ascii="宋体" w:hAnsi="宋体"/>
          <w:snapToGrid w:val="0"/>
          <w:color w:val="000000"/>
        </w:rPr>
        <w:t>项，“借口家中有人患病，不愿到任办公”表述有误，原文是“旧制，朝臣家有时疾，染易三人以上者，身虽无病，百日不得入宫”，是原来有规定，不是找借口，不愿到任办公。</w:t>
      </w:r>
    </w:p>
    <w:p>
      <w:pPr>
        <w:adjustRightInd w:val="0"/>
        <w:snapToGrid w:val="0"/>
        <w:spacing w:line="360" w:lineRule="auto"/>
        <w:jc w:val="left"/>
        <w:textAlignment w:val="center"/>
        <w:rPr>
          <w:rFonts w:hint="eastAsia"/>
          <w:snapToGrid w:val="0"/>
          <w:color w:val="000000"/>
        </w:rPr>
      </w:pPr>
      <w:r>
        <w:rPr>
          <w:snapToGrid w:val="0"/>
          <w:color w:val="000000"/>
        </w:rPr>
        <w:t>【13题详解】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理解并翻译文中句子的能力。翻译时以直译为主，意译为辅，把句子中的每一个字都要落到实处，注意重点实词、虚词、词类活用和特殊句子的翻译，不能翻译的助词等删掉，省略的内容根据上下文补充，平时训练时注意自己确定句子的赋分点，翻译时保证赋分点的落实。</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第一题得分点：“时疾”，传染病；“身”，自己；“虽”，即使；</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第二题得分点：“笃”，重；“遣”，派遣；“问所苦”，探病问候；“营”，治。</w:t>
      </w:r>
    </w:p>
    <w:p>
      <w:pPr>
        <w:adjustRightInd w:val="0"/>
        <w:snapToGrid w:val="0"/>
        <w:spacing w:line="360" w:lineRule="auto"/>
        <w:jc w:val="left"/>
        <w:textAlignment w:val="center"/>
        <w:rPr>
          <w:rFonts w:ascii="楷体" w:hAnsi="楷体" w:eastAsia="楷体" w:cs="楷体"/>
          <w:snapToGrid w:val="0"/>
          <w:color w:val="000000"/>
        </w:rPr>
      </w:pPr>
      <w:r>
        <w:rPr>
          <w:snapToGrid w:val="0"/>
          <w:color w:val="000000"/>
        </w:rPr>
        <w:t>【点睛】</w:t>
      </w:r>
      <w:r>
        <w:rPr>
          <w:rFonts w:ascii="楷体" w:hAnsi="楷体" w:eastAsia="楷体" w:cs="楷体"/>
          <w:snapToGrid w:val="0"/>
          <w:color w:val="000000"/>
        </w:rPr>
        <w:t>译文：</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王彪之，字叔武。二十岁时，胡须鬓角都白了，当时人称他为王白须。最初任佐著作郎、东海王文学。堂伯父王导对他说：“选官要任你为尚书郎，你有幸可以做朝官了。”王彪之说：“职位的高低本来不值得计较，应当在合途的时候任职，至于破格提拨，这并不是我的愿望。”于是做了尚书郎。多次升迁，担任御史中丞、侍中、廷尉。当时永嘉太守谢毅，大赦后处死当地人周矫，于是周矫堂兄周球向扬州府告发。扬州刺史殷浩派从事拘捕谢毅，交付廷尉审理。王彪之认为周球是诉讼案件的当事人，没有爵位，不在廷尉职责范围以内，不肯受理，这件事在州里颠过来倒过去。穆帝发出诏令命王彪之收处谢毅。王彪之又上疏据理力争，当时人把他比作西汉廷尉张释之。当时要在南郊祭天，简文帝任抚军，执掌国政，向王彪之询问是否应该大赦。他回答说：“自从中兴以来，郊祀往往有大赦，我认为不合时宜。为什么呢？老百姓不明白这个道理，他们认为每逢郊祀必定大赦，到这个时候凶恶愚蠢之辈又要产生侥幸的心理了。”于是就听从了他的意见。永和末年，多发传染病。按旧例，朝中大臣之家有传染病，家中传染三人以上的，即使自身无病，百日内也不得进宫。此时，文武百官多称家有时疾而不入朝理事。王彪之又进言道：“瘟疫之年，没有哪一家不传染。如果因此就不入宫，那恐怕连近侍也无人充当，皇宫将会空无一人了。”朝廷听从了王彪之的进谏。等到简文驾崩，群臣犹豫不定，没有敢立下继承人。有人说，这件事应该当由大司马来决定。王彪之严肃地说：“国君驾崩，太子应当即位为君，大司马怎能有资格提出异议？如果事先在大司马的面前询问，那么一定会被责备的。”于是朝廷的议论才平息下来。等到孝武帝即位，太皇太后因为孝武帝年幼而下达命令，令桓温沿袭周公代替周成王摄政的旧例。命令已经公布，王彪之说：“这些不同寻常的违背天命的事，大司马一定要再三辞让，如果导致政务停顿，耽误先帝陵墓的修筑，我不敢遵奉命令，谨将诏书密封归还。”于是事情也就没能实行。王彪之被加封为光禄大夫、仪同三司，没有正式任命。病重后，皇帝派黄门侍郎探病问候，赐钱三十万给他治病。太元二年去世，享年七十三岁。就赠以光禄的官职，谥号是简。</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（二）古代诗歌阅读（本题共2小题，9分）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阅读下面这首宋诗，完成下面小题。</w:t>
      </w:r>
    </w:p>
    <w:p>
      <w:pPr>
        <w:adjustRightInd w:val="0"/>
        <w:snapToGrid w:val="0"/>
        <w:spacing w:line="360" w:lineRule="auto"/>
        <w:textAlignment w:val="center"/>
        <w:rPr>
          <w:rFonts w:ascii="宋体" w:hAnsi="宋体"/>
          <w:snapToGrid w:val="0"/>
          <w:color w:val="000000"/>
        </w:rPr>
      </w:pPr>
      <w:r>
        <w:rPr>
          <w:snapToGrid w:val="0"/>
          <w:color w:val="000000"/>
        </w:rPr>
        <w:t xml:space="preserve">【答案】14. C    15. </w:t>
      </w:r>
      <w:r>
        <w:rPr>
          <w:rFonts w:ascii="宋体" w:hAnsi="宋体"/>
          <w:snapToGrid w:val="0"/>
          <w:color w:val="000000"/>
        </w:rPr>
        <w:t>①历史上的魏征以“犯颜直谏”著称，其言行常常令人难以接受，好比苦笋的滋味并不适口；②苦笋与生俱来的“苦节”，象征“耿介”的性格，与魏征方正的人格相似，应该得到认可。</w:t>
      </w:r>
    </w:p>
    <w:p>
      <w:pPr>
        <w:adjustRightInd w:val="0"/>
        <w:snapToGrid w:val="0"/>
        <w:spacing w:line="360" w:lineRule="auto"/>
        <w:textAlignment w:val="center"/>
        <w:rPr>
          <w:rFonts w:hint="eastAsia"/>
          <w:snapToGrid w:val="0"/>
          <w:color w:val="000000"/>
        </w:rPr>
      </w:pPr>
      <w:r>
        <w:rPr>
          <w:snapToGrid w:val="0"/>
          <w:color w:val="000000"/>
        </w:rPr>
        <w:t>【14题详解】</w:t>
      </w:r>
    </w:p>
    <w:p>
      <w:pPr>
        <w:adjustRightInd w:val="0"/>
        <w:snapToGrid w:val="0"/>
        <w:spacing w:line="360" w:lineRule="auto"/>
        <w:textAlignment w:val="center"/>
        <w:rPr>
          <w:rFonts w:ascii="宋体" w:hAnsi="宋体"/>
          <w:snapToGrid w:val="0"/>
          <w:color w:val="000000"/>
        </w:rPr>
      </w:pPr>
      <w:r>
        <w:rPr>
          <w:rFonts w:ascii="宋体" w:hAnsi="宋体"/>
          <w:snapToGrid w:val="0"/>
          <w:color w:val="000000"/>
        </w:rPr>
        <w:t>本题是综合性考查题目，考查理解分析诗词的内容、手法、语言、情感等的能力，采用了客观选择题的形式。解答此类题目，首先要明确题干的要求，逐句翻译诗句，把握诗词的意象，分析诗词营造了什么样的意境，领悟作者表达了怎么样的思想情感，思考诗词中运用了哪些表现手法，再对照选项一一确认并得出答案。本题要求选出“下列对这首诗的理解和赏析，不正确的一项”。</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C</w:t>
      </w:r>
      <w:r>
        <w:rPr>
          <w:rFonts w:ascii="宋体" w:hAnsi="宋体"/>
          <w:snapToGrid w:val="0"/>
          <w:color w:val="000000"/>
        </w:rPr>
        <w:t>项，诗人虽然喜爱苦笋，但毕竟吃起来口感苦涩，“所以吩咐不要过多取食”理解有误。“勿多取”指的是管束儿童要俭约正直，不贪不奢，不是指“不要过多取食”。</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C</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snapToGrid w:val="0"/>
          <w:color w:val="000000"/>
        </w:rPr>
        <w:t>【15题详解】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本题考查结合诗歌手法，概括诗歌形象特点的能力。解答此题，首先要认真审题，明确题目要求；然后翻译并理解诗歌内容，根据要求找出相关诗句；再联系手法、结合关键词语，概括形象特点；最后根据要求，分点整理答案。</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首先，审读题干可知，本诗采用联想手法，由物及人，要求分析概括苦笋与魏征二者的相似之处。然后，阅读诗歌结合内容进行分析。诗人先写见到一对洁白鲜嫩的苦笋的感受，不禁眼前一亮；进而三、四两句直接描写苦笋，并将其人格化，指出“耿介”是此物种的本性，“苦节”是与生俱来的。“耿介”指正直不阿，廉洁自持；“苦节”指俭约过甚，后以坚守节操，矢志不渝为“苦节”。肯定赞美苦笋品性后，诗人自然由此联想到唐朝宰相、杰出的政治家、思想家、文学家和史学家魏征，“我见魏征殊媚妩”一句是写唐太宗说，别人认为魏征言行无礼，我却觉得他很妩媚。所以，从本身外部特征来看，苦笋的“苦”便是魏征的“殊”，“苦”味并不爽口，而魏征的“殊”在于直言进谏，而其言行有时着实令人难以接受。从内在气质来看，诗人赞美苦笋气节便是唐太宗赞魏征“妩媚”，苦笋性情“耿介”，天生“苦节”，与魏征正直不阿，廉洁自持的品格均是受人赏识之处。最后，结合以上分析，分点概括二者相似之处即可。</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（三）名篇名句默写（本题共1小题，6分）</w:t>
      </w:r>
    </w:p>
    <w:p>
      <w:pPr>
        <w:adjustRightInd w:val="0"/>
        <w:snapToGrid w:val="0"/>
        <w:spacing w:line="360" w:lineRule="auto"/>
        <w:jc w:val="left"/>
        <w:textAlignment w:val="center"/>
        <w:rPr>
          <w:rFonts w:ascii="宋体" w:hAnsi="宋体"/>
          <w:snapToGrid w:val="0"/>
          <w:color w:val="000000"/>
        </w:rPr>
      </w:pPr>
      <w:r>
        <w:rPr>
          <w:snapToGrid w:val="0"/>
          <w:color w:val="000000"/>
        </w:rPr>
        <w:t>16.</w:t>
      </w:r>
      <w:r>
        <w:rPr>
          <w:rFonts w:ascii="宋体" w:hAnsi="宋体"/>
          <w:snapToGrid w:val="0"/>
          <w:color w:val="000000"/>
        </w:rPr>
        <w:t>补写出下列句子中的空缺部分。</w:t>
      </w:r>
    </w:p>
    <w:p>
      <w:pPr>
        <w:adjustRightInd w:val="0"/>
        <w:snapToGrid w:val="0"/>
        <w:spacing w:line="360" w:lineRule="auto"/>
        <w:textAlignment w:val="center"/>
        <w:rPr>
          <w:rFonts w:ascii="宋体" w:hAnsi="宋体"/>
          <w:snapToGrid w:val="0"/>
          <w:color w:val="000000"/>
        </w:rPr>
      </w:pPr>
      <w:r>
        <w:rPr>
          <w:snapToGrid w:val="0"/>
          <w:color w:val="000000"/>
        </w:rPr>
        <w:t xml:space="preserve">【答案】    (1). </w:t>
      </w:r>
      <w:r>
        <w:rPr>
          <w:rFonts w:ascii="宋体" w:hAnsi="宋体"/>
          <w:snapToGrid w:val="0"/>
          <w:color w:val="000000"/>
        </w:rPr>
        <w:t>不义而富且贵</w:t>
      </w:r>
      <w:r>
        <w:rPr>
          <w:snapToGrid w:val="0"/>
          <w:color w:val="000000"/>
        </w:rPr>
        <w:t xml:space="preserve">    (2). </w:t>
      </w:r>
      <w:r>
        <w:rPr>
          <w:rFonts w:ascii="宋体" w:hAnsi="宋体"/>
          <w:snapToGrid w:val="0"/>
          <w:color w:val="000000"/>
        </w:rPr>
        <w:t>于我如浮云</w:t>
      </w:r>
      <w:r>
        <w:rPr>
          <w:snapToGrid w:val="0"/>
          <w:color w:val="000000"/>
        </w:rPr>
        <w:t xml:space="preserve">    (3). </w:t>
      </w:r>
      <w:r>
        <w:rPr>
          <w:rFonts w:ascii="宋体" w:hAnsi="宋体"/>
          <w:snapToGrid w:val="0"/>
          <w:color w:val="000000"/>
        </w:rPr>
        <w:t>力尽不知热</w:t>
      </w:r>
      <w:r>
        <w:rPr>
          <w:snapToGrid w:val="0"/>
          <w:color w:val="000000"/>
        </w:rPr>
        <w:t xml:space="preserve">    (4). </w:t>
      </w:r>
      <w:r>
        <w:rPr>
          <w:rFonts w:ascii="宋体" w:hAnsi="宋体"/>
          <w:snapToGrid w:val="0"/>
          <w:color w:val="000000"/>
        </w:rPr>
        <w:t>但惜夏日长</w:t>
      </w:r>
      <w:r>
        <w:rPr>
          <w:snapToGrid w:val="0"/>
          <w:color w:val="000000"/>
        </w:rPr>
        <w:t xml:space="preserve">    (5). </w:t>
      </w:r>
      <w:r>
        <w:rPr>
          <w:rFonts w:ascii="宋体" w:hAnsi="宋体"/>
          <w:snapToGrid w:val="0"/>
          <w:color w:val="000000"/>
        </w:rPr>
        <w:t>多于机上之工女</w:t>
      </w:r>
      <w:r>
        <w:rPr>
          <w:snapToGrid w:val="0"/>
          <w:color w:val="000000"/>
        </w:rPr>
        <w:t xml:space="preserve">    (6). </w:t>
      </w:r>
      <w:r>
        <w:rPr>
          <w:rFonts w:ascii="宋体" w:hAnsi="宋体"/>
          <w:snapToGrid w:val="0"/>
          <w:color w:val="000000"/>
        </w:rPr>
        <w:t>多于市人之言语</w:t>
      </w:r>
    </w:p>
    <w:p>
      <w:pPr>
        <w:adjustRightInd w:val="0"/>
        <w:snapToGrid w:val="0"/>
        <w:spacing w:line="360" w:lineRule="auto"/>
        <w:textAlignment w:val="center"/>
        <w:rPr>
          <w:rFonts w:ascii="宋体" w:hAnsi="宋体"/>
          <w:snapToGrid w:val="0"/>
          <w:color w:val="000000"/>
        </w:rPr>
      </w:pPr>
      <w:r>
        <w:rPr>
          <w:snapToGrid w:val="0"/>
          <w:color w:val="000000"/>
        </w:rPr>
        <w:t>详解：</w:t>
      </w:r>
      <w:r>
        <w:rPr>
          <w:rFonts w:ascii="宋体" w:hAnsi="宋体"/>
          <w:snapToGrid w:val="0"/>
          <w:color w:val="000000"/>
        </w:rPr>
        <w:t>本题主要考查默写常见的名句名篇的能力。本题是情景默写，注意认真审题选准所填语句，注意重点字的写法，比如“义、夏、工、市”等字。</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三、语言文字运用（20分）</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阅读下面的文字，完成下面小题。</w:t>
      </w:r>
    </w:p>
    <w:p>
      <w:pPr>
        <w:adjustRightInd w:val="0"/>
        <w:snapToGrid w:val="0"/>
        <w:spacing w:line="360" w:lineRule="auto"/>
        <w:textAlignment w:val="center"/>
        <w:rPr>
          <w:rFonts w:hint="eastAsia"/>
          <w:snapToGrid w:val="0"/>
          <w:color w:val="000000"/>
        </w:rPr>
      </w:pPr>
      <w:r>
        <w:rPr>
          <w:snapToGrid w:val="0"/>
          <w:color w:val="000000"/>
        </w:rPr>
        <w:t>【答案】17. A    18. C    19. B</w:t>
      </w:r>
    </w:p>
    <w:p>
      <w:pPr>
        <w:adjustRightInd w:val="0"/>
        <w:snapToGrid w:val="0"/>
        <w:spacing w:line="360" w:lineRule="auto"/>
        <w:textAlignment w:val="center"/>
        <w:rPr>
          <w:rFonts w:hint="eastAsia"/>
          <w:snapToGrid w:val="0"/>
          <w:color w:val="000000"/>
        </w:rPr>
      </w:pPr>
      <w:r>
        <w:rPr>
          <w:snapToGrid w:val="0"/>
          <w:color w:val="000000"/>
        </w:rPr>
        <w:t>【17题详解】</w:t>
      </w:r>
    </w:p>
    <w:p>
      <w:pPr>
        <w:adjustRightInd w:val="0"/>
        <w:snapToGrid w:val="0"/>
        <w:spacing w:line="360" w:lineRule="auto"/>
        <w:textAlignment w:val="center"/>
        <w:rPr>
          <w:rFonts w:ascii="宋体" w:hAnsi="宋体"/>
          <w:snapToGrid w:val="0"/>
          <w:color w:val="000000"/>
        </w:rPr>
      </w:pPr>
      <w:r>
        <w:rPr>
          <w:rFonts w:ascii="宋体" w:hAnsi="宋体"/>
          <w:snapToGrid w:val="0"/>
          <w:color w:val="000000"/>
        </w:rPr>
        <w:t>本题考查简明、连贯、得体的能力。填写衔接句主要从陈述对象的一致、虚词的运用、句式选用、情感基调、前后的逻辑顺序和音韵和谐的角度选择。</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文段论述中华文化和中华民族的关系，根据后文“中华文化与中华民族”可知，文化在前，民族在后，据此排除</w:t>
      </w:r>
      <w:r>
        <w:rPr>
          <w:rFonts w:eastAsia="Times New Roman"/>
          <w:snapToGrid w:val="0"/>
          <w:color w:val="000000"/>
        </w:rPr>
        <w:t>CD</w:t>
      </w:r>
      <w:r>
        <w:rPr>
          <w:rFonts w:ascii="宋体" w:hAnsi="宋体"/>
          <w:snapToGrid w:val="0"/>
          <w:color w:val="000000"/>
        </w:rPr>
        <w:t>；再根据后文“中华文化与中华民族互为一体”，说明二者是对等关系，即“传承中华文化就是维系中华民族的精神命脉”，排除</w:t>
      </w:r>
      <w:r>
        <w:rPr>
          <w:rFonts w:eastAsia="Times New Roman"/>
          <w:snapToGrid w:val="0"/>
          <w:color w:val="000000"/>
        </w:rPr>
        <w:t>B</w:t>
      </w:r>
      <w:r>
        <w:rPr>
          <w:rFonts w:ascii="宋体" w:hAnsi="宋体"/>
          <w:snapToGrid w:val="0"/>
          <w:color w:val="000000"/>
        </w:rPr>
        <w:t>。</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A</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snapToGrid w:val="0"/>
          <w:color w:val="000000"/>
        </w:rPr>
        <w:t>【18题详解】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此题考查考生正确辨析和使用成语的能力。此类题一般从三个方面综合考虑分析即成语的基本义、感情色彩和语境。需要注意色彩不明，断词取义，对象误用，谦敬错位，功能混乱，不合语境，望文生义等错误使用类型。</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一脉相承：意思是从同一血统、派别世代相承流传下来。比喻某种思想、行为或学说之间有继承关系。互为一体：互相融合，成为一体。语境强调二者的相互交融，本是一个整体，因此选“互为一体。”排除</w:t>
      </w:r>
      <w:r>
        <w:rPr>
          <w:rFonts w:eastAsia="Times New Roman"/>
          <w:snapToGrid w:val="0"/>
          <w:color w:val="000000"/>
        </w:rPr>
        <w:t>AD</w:t>
      </w:r>
      <w:r>
        <w:rPr>
          <w:rFonts w:ascii="宋体" w:hAnsi="宋体"/>
          <w:snapToGrid w:val="0"/>
          <w:color w:val="000000"/>
        </w:rPr>
        <w:t>。</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薪火相传：比喻学问和技艺代代相传。前赴后继：形容奋勇前进，连续不断。此处强调中华文化代代相传，故选“薪火相传”。排除</w:t>
      </w:r>
      <w:r>
        <w:rPr>
          <w:rFonts w:eastAsia="Times New Roman"/>
          <w:snapToGrid w:val="0"/>
          <w:color w:val="000000"/>
        </w:rPr>
        <w:t>B</w:t>
      </w:r>
      <w:r>
        <w:rPr>
          <w:rFonts w:ascii="宋体" w:hAnsi="宋体"/>
          <w:snapToGrid w:val="0"/>
          <w:color w:val="000000"/>
        </w:rPr>
        <w:t>。</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博大精深：形容思想和学术广博高深。多用于形容理论、学识、思想、作品等广博丰富，深奥精微。繁荣昌盛：指国家兴旺发达，欣欣向荣。此处强调中华文化的兴旺发达，从而使中华民族得以伟大复兴，故选“繁荣昌盛”。</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源远流长：比喻历史悠久，根底深厚。卓尔不群：指才德超出寻常，与众不同。语境是中华文化，不是人，选“源远流长”。</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C</w:t>
      </w:r>
      <w:r>
        <w:rPr>
          <w:rFonts w:ascii="宋体" w:hAnsi="宋体"/>
          <w:snapToGrid w:val="0"/>
          <w:color w:val="000000"/>
        </w:rPr>
        <w:t>。</w:t>
      </w:r>
    </w:p>
    <w:p>
      <w:pPr>
        <w:adjustRightInd w:val="0"/>
        <w:snapToGrid w:val="0"/>
        <w:spacing w:line="360" w:lineRule="auto"/>
        <w:jc w:val="left"/>
        <w:textAlignment w:val="center"/>
        <w:rPr>
          <w:rFonts w:hint="eastAsia"/>
          <w:snapToGrid w:val="0"/>
          <w:color w:val="000000"/>
        </w:rPr>
      </w:pPr>
      <w:r>
        <w:rPr>
          <w:snapToGrid w:val="0"/>
          <w:color w:val="000000"/>
        </w:rPr>
        <w:t>【19题详解】</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此题考核辨析并修改病句的能力。注意明确病句的类型</w:t>
      </w:r>
      <w:r>
        <w:rPr>
          <w:rFonts w:eastAsia="Times New Roman"/>
          <w:snapToGrid w:val="0"/>
          <w:color w:val="000000"/>
        </w:rPr>
        <w:t>,</w:t>
      </w:r>
      <w:r>
        <w:rPr>
          <w:rFonts w:ascii="宋体" w:hAnsi="宋体"/>
          <w:snapToGrid w:val="0"/>
          <w:color w:val="000000"/>
        </w:rPr>
        <w:t>以及典型的错例，答题时从结构和内容的角度分析句子，对照错例，找到错误。</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原句关联词搭配不当，应为“不是……而是”，“不仅……而且”，据此排除</w:t>
      </w:r>
      <w:r>
        <w:rPr>
          <w:rFonts w:eastAsia="Times New Roman"/>
          <w:snapToGrid w:val="0"/>
          <w:color w:val="000000"/>
        </w:rPr>
        <w:t>CD</w:t>
      </w:r>
      <w:r>
        <w:rPr>
          <w:rFonts w:ascii="宋体" w:hAnsi="宋体"/>
          <w:snapToGrid w:val="0"/>
          <w:color w:val="000000"/>
        </w:rPr>
        <w:t>；文段强调中华文化是中国人的精神命脉，因此，应为“不是生理的，而是文化的、精神的”，</w:t>
      </w:r>
      <w:r>
        <w:rPr>
          <w:rFonts w:eastAsia="Times New Roman"/>
          <w:snapToGrid w:val="0"/>
          <w:color w:val="000000"/>
        </w:rPr>
        <w:t>C</w:t>
      </w:r>
      <w:r>
        <w:rPr>
          <w:rFonts w:ascii="宋体" w:hAnsi="宋体"/>
          <w:snapToGrid w:val="0"/>
          <w:color w:val="000000"/>
        </w:rPr>
        <w:t>项“因素”赘余，排除</w:t>
      </w:r>
      <w:r>
        <w:rPr>
          <w:rFonts w:eastAsia="Times New Roman"/>
          <w:snapToGrid w:val="0"/>
          <w:color w:val="000000"/>
        </w:rPr>
        <w:t>C</w:t>
      </w:r>
      <w:r>
        <w:rPr>
          <w:rFonts w:ascii="宋体" w:hAnsi="宋体"/>
          <w:snapToGrid w:val="0"/>
          <w:color w:val="000000"/>
        </w:rPr>
        <w:t>。</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故选</w:t>
      </w:r>
      <w:r>
        <w:rPr>
          <w:rFonts w:eastAsia="Times New Roman"/>
          <w:snapToGrid w:val="0"/>
          <w:color w:val="000000"/>
        </w:rPr>
        <w:t>B</w:t>
      </w:r>
      <w:r>
        <w:rPr>
          <w:rFonts w:ascii="宋体" w:hAnsi="宋体"/>
          <w:snapToGrid w:val="0"/>
          <w:color w:val="000000"/>
        </w:rPr>
        <w:t>。</w:t>
      </w:r>
    </w:p>
    <w:p>
      <w:pPr>
        <w:adjustRightInd w:val="0"/>
        <w:snapToGrid w:val="0"/>
        <w:spacing w:line="360" w:lineRule="auto"/>
        <w:jc w:val="left"/>
        <w:textAlignment w:val="center"/>
        <w:rPr>
          <w:rFonts w:ascii="宋体" w:hAnsi="宋体"/>
          <w:snapToGrid w:val="0"/>
          <w:color w:val="000000"/>
        </w:rPr>
      </w:pPr>
      <w:r>
        <w:rPr>
          <w:snapToGrid w:val="0"/>
          <w:color w:val="000000"/>
        </w:rPr>
        <w:t>20.</w:t>
      </w:r>
      <w:r>
        <w:rPr>
          <w:rFonts w:ascii="宋体" w:hAnsi="宋体"/>
          <w:snapToGrid w:val="0"/>
          <w:color w:val="000000"/>
        </w:rPr>
        <w:t>在下面一段文字横线处补写恰当的语句，使整段文字语意完整连贯，内容贴切，逻辑严密，每处不超过8个字。</w:t>
      </w:r>
    </w:p>
    <w:p>
      <w:pPr>
        <w:adjustRightInd w:val="0"/>
        <w:snapToGrid w:val="0"/>
        <w:spacing w:line="360" w:lineRule="auto"/>
        <w:ind w:firstLine="420"/>
        <w:jc w:val="left"/>
        <w:textAlignment w:val="center"/>
        <w:rPr>
          <w:rFonts w:ascii="宋体" w:hAnsi="宋体"/>
          <w:snapToGrid w:val="0"/>
          <w:color w:val="000000"/>
        </w:rPr>
      </w:pPr>
      <w:r>
        <w:rPr>
          <w:rFonts w:ascii="宋体" w:hAnsi="宋体"/>
          <w:snapToGrid w:val="0"/>
          <w:color w:val="000000"/>
        </w:rPr>
        <w:t>食物的基本功能之一是给人体提供日常所需的能量。我们的一举一动，大到跑步，小到眨眼，</w:t>
      </w:r>
      <w:r>
        <w:rPr>
          <w:rFonts w:ascii="宋体" w:hAnsi="宋体"/>
          <w:snapToGrid w:val="0"/>
          <w:color w:val="000000"/>
          <w:u w:val="single"/>
        </w:rPr>
        <w:t>①</w:t>
      </w:r>
      <w:r>
        <w:rPr>
          <w:rFonts w:ascii="宋体" w:hAnsi="宋体"/>
          <w:snapToGrid w:val="0"/>
          <w:color w:val="000000"/>
        </w:rPr>
        <w:t>___________。食物中提供能量的三大营养素，即蛋白质、碳水化合物和脂防，人体不能</w:t>
      </w:r>
      <w:r>
        <w:rPr>
          <w:rFonts w:ascii="宋体" w:hAnsi="宋体"/>
          <w:snapToGrid w:val="0"/>
          <w:color w:val="000000"/>
          <w:u w:val="single"/>
        </w:rPr>
        <w:t>②</w:t>
      </w:r>
      <w:r>
        <w:rPr>
          <w:rFonts w:ascii="宋体" w:hAnsi="宋体"/>
          <w:snapToGrid w:val="0"/>
          <w:color w:val="000000"/>
        </w:rPr>
        <w:t>_________，因为它们均以大分子形式存在，必须消化分解成小分子才能吸收利用。这一过程中的能量消耗就是_</w:t>
      </w:r>
      <w:r>
        <w:rPr>
          <w:rFonts w:ascii="宋体" w:hAnsi="宋体"/>
          <w:snapToGrid w:val="0"/>
          <w:color w:val="000000"/>
          <w:u w:val="single"/>
        </w:rPr>
        <w:t>③</w:t>
      </w:r>
      <w:r>
        <w:rPr>
          <w:rFonts w:ascii="宋体" w:hAnsi="宋体"/>
          <w:snapToGrid w:val="0"/>
          <w:color w:val="000000"/>
        </w:rPr>
        <w:t>____________，又称为膳食生热作用，我们吃完饭后会有发热的感觉，这就是食物热效应的外在表现。</w:t>
      </w:r>
    </w:p>
    <w:p>
      <w:pPr>
        <w:adjustRightInd w:val="0"/>
        <w:snapToGrid w:val="0"/>
        <w:spacing w:line="360" w:lineRule="auto"/>
        <w:textAlignment w:val="center"/>
        <w:rPr>
          <w:rFonts w:ascii="宋体" w:hAnsi="宋体"/>
          <w:snapToGrid w:val="0"/>
          <w:color w:val="000000"/>
        </w:rPr>
      </w:pPr>
      <w:r>
        <w:rPr>
          <w:snapToGrid w:val="0"/>
          <w:color w:val="000000"/>
        </w:rPr>
        <w:t xml:space="preserve">【答案】    (1). </w:t>
      </w:r>
      <w:r>
        <w:rPr>
          <w:rFonts w:ascii="宋体" w:hAnsi="宋体"/>
          <w:snapToGrid w:val="0"/>
          <w:color w:val="000000"/>
        </w:rPr>
        <w:t>都要消耗能量</w:t>
      </w:r>
      <w:r>
        <w:rPr>
          <w:snapToGrid w:val="0"/>
          <w:color w:val="000000"/>
        </w:rPr>
        <w:t xml:space="preserve">    (2). </w:t>
      </w:r>
      <w:r>
        <w:rPr>
          <w:rFonts w:ascii="宋体" w:hAnsi="宋体"/>
          <w:snapToGrid w:val="0"/>
          <w:color w:val="000000"/>
        </w:rPr>
        <w:t>直接吸收利用</w:t>
      </w:r>
      <w:r>
        <w:rPr>
          <w:snapToGrid w:val="0"/>
          <w:color w:val="000000"/>
        </w:rPr>
        <w:t xml:space="preserve">    (3). </w:t>
      </w:r>
      <w:r>
        <w:rPr>
          <w:rFonts w:ascii="宋体" w:hAnsi="宋体"/>
          <w:snapToGrid w:val="0"/>
          <w:color w:val="000000"/>
        </w:rPr>
        <w:t>食物热效应</w:t>
      </w:r>
    </w:p>
    <w:p>
      <w:pPr>
        <w:adjustRightInd w:val="0"/>
        <w:snapToGrid w:val="0"/>
        <w:spacing w:line="360" w:lineRule="auto"/>
        <w:textAlignment w:val="center"/>
        <w:rPr>
          <w:rFonts w:ascii="宋体" w:hAnsi="宋体"/>
          <w:snapToGrid w:val="0"/>
          <w:color w:val="000000"/>
        </w:rPr>
      </w:pPr>
      <w:r>
        <w:rPr>
          <w:snapToGrid w:val="0"/>
          <w:color w:val="000000"/>
        </w:rPr>
        <w:t>详解：</w:t>
      </w:r>
      <w:r>
        <w:rPr>
          <w:rFonts w:ascii="宋体" w:hAnsi="宋体"/>
          <w:snapToGrid w:val="0"/>
          <w:color w:val="000000"/>
        </w:rPr>
        <w:t>此题考查补写句子的能力。需要根据上下文进行分析。第①空，前句为“食物的基本功能之一是给人体提供日常所需的能量</w:t>
      </w:r>
      <w:r>
        <w:rPr>
          <w:rFonts w:eastAsia="Times New Roman"/>
          <w:snapToGrid w:val="0"/>
          <w:color w:val="000000"/>
        </w:rPr>
        <w:t xml:space="preserve"> </w:t>
      </w:r>
      <w:r>
        <w:rPr>
          <w:rFonts w:ascii="宋体" w:hAnsi="宋体"/>
          <w:snapToGrid w:val="0"/>
          <w:color w:val="000000"/>
        </w:rPr>
        <w:t>。我们的一举一动，大到跑步，小到眨眼”；下文为“这一过程中的能量消耗”，可见运动需要消耗能量，据此可知此处应补写“都要消耗能量”。第②空，前文为“蛋白质、碳水化合物和脂肪防，人体不能”，后文为“因为它们均以大分子形式存在，必须消化分解成小分子才能吸收利用”，分析可知此处应补写“直接吸收利用”。第③空，根据前文“这一过程中的能量消耗就是”和“又称为膳食生热作用”说明该句是下定义的句子，再根据“这就是食物热效应的外在表现”可知，此处应补写“食物热效应”。</w:t>
      </w:r>
    </w:p>
    <w:p>
      <w:pPr>
        <w:adjustRightInd w:val="0"/>
        <w:snapToGrid w:val="0"/>
        <w:spacing w:line="360" w:lineRule="auto"/>
        <w:jc w:val="left"/>
        <w:textAlignment w:val="center"/>
        <w:rPr>
          <w:rFonts w:ascii="宋体" w:hAnsi="宋体"/>
          <w:snapToGrid w:val="0"/>
          <w:color w:val="000000"/>
        </w:rPr>
      </w:pPr>
      <w:r>
        <w:rPr>
          <w:snapToGrid w:val="0"/>
          <w:color w:val="000000"/>
        </w:rPr>
        <w:t>21.</w:t>
      </w:r>
      <w:r>
        <w:rPr>
          <w:rFonts w:ascii="宋体" w:hAnsi="宋体"/>
          <w:snapToGrid w:val="0"/>
          <w:color w:val="000000"/>
        </w:rPr>
        <w:t>请对下面这段新闻报道的文字进行压缩，要求保留关键信息，句子简洁流畅，不超过80个字。</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2020年6月3日，国资委召开中央企业助力湖北疫后重振发展视频会议。在视频会议上，国资委表示，支持将武汉纳入区域性国资国企综合改革试验区，打造改革高地，要继续加大力度，推动各项政策措施在湖北早落地、早见效、早受益，把政策优势转化为发展优势，更好地助力湖北疫后重振。在视频会议现场，央企和湖北省签署72个项目，在原定今年对湖北计划总投资3900亿元基础上，将新增投资超过3200亿元。</w:t>
      </w:r>
    </w:p>
    <w:p>
      <w:pPr>
        <w:adjustRightInd w:val="0"/>
        <w:snapToGrid w:val="0"/>
        <w:spacing w:line="360" w:lineRule="auto"/>
        <w:textAlignment w:val="center"/>
        <w:rPr>
          <w:rFonts w:ascii="宋体" w:hAnsi="宋体"/>
          <w:snapToGrid w:val="0"/>
          <w:color w:val="000000"/>
        </w:rPr>
      </w:pPr>
      <w:r>
        <w:rPr>
          <w:snapToGrid w:val="0"/>
          <w:color w:val="000000"/>
        </w:rPr>
        <w:t>【答案】</w:t>
      </w:r>
      <w:r>
        <w:rPr>
          <w:rFonts w:eastAsia="Times New Roman"/>
          <w:snapToGrid w:val="0"/>
          <w:color w:val="000000"/>
        </w:rPr>
        <w:t>2020</w:t>
      </w:r>
      <w:r>
        <w:rPr>
          <w:rFonts w:ascii="宋体" w:hAnsi="宋体"/>
          <w:snapToGrid w:val="0"/>
          <w:color w:val="000000"/>
        </w:rPr>
        <w:t>年</w:t>
      </w:r>
      <w:r>
        <w:rPr>
          <w:rFonts w:eastAsia="Times New Roman"/>
          <w:snapToGrid w:val="0"/>
          <w:color w:val="000000"/>
        </w:rPr>
        <w:t>6</w:t>
      </w:r>
      <w:r>
        <w:rPr>
          <w:rFonts w:ascii="宋体" w:hAnsi="宋体"/>
          <w:snapToGrid w:val="0"/>
          <w:color w:val="000000"/>
        </w:rPr>
        <w:t>月</w:t>
      </w:r>
      <w:r>
        <w:rPr>
          <w:rFonts w:eastAsia="Times New Roman"/>
          <w:snapToGrid w:val="0"/>
          <w:color w:val="000000"/>
        </w:rPr>
        <w:t>3</w:t>
      </w:r>
      <w:r>
        <w:rPr>
          <w:rFonts w:ascii="宋体" w:hAnsi="宋体"/>
          <w:snapToGrid w:val="0"/>
          <w:color w:val="000000"/>
        </w:rPr>
        <w:t>日，国资委召开中央企业助力湖北疫后重振发展视频会议，支持将武汉纳入区域性国资国企综合改革试验区，央企和湖北省签署</w:t>
      </w:r>
      <w:r>
        <w:rPr>
          <w:rFonts w:eastAsia="Times New Roman"/>
          <w:snapToGrid w:val="0"/>
          <w:color w:val="000000"/>
        </w:rPr>
        <w:t>72</w:t>
      </w:r>
      <w:r>
        <w:rPr>
          <w:rFonts w:ascii="宋体" w:hAnsi="宋体"/>
          <w:snapToGrid w:val="0"/>
          <w:color w:val="000000"/>
        </w:rPr>
        <w:t>个项目，新增投资超过</w:t>
      </w:r>
      <w:r>
        <w:rPr>
          <w:rFonts w:eastAsia="Times New Roman"/>
          <w:snapToGrid w:val="0"/>
          <w:color w:val="000000"/>
        </w:rPr>
        <w:t>3200</w:t>
      </w:r>
      <w:r>
        <w:rPr>
          <w:rFonts w:ascii="宋体" w:hAnsi="宋体"/>
          <w:snapToGrid w:val="0"/>
          <w:color w:val="000000"/>
        </w:rPr>
        <w:t>亿元。</w:t>
      </w:r>
    </w:p>
    <w:p>
      <w:pPr>
        <w:adjustRightInd w:val="0"/>
        <w:snapToGrid w:val="0"/>
        <w:spacing w:line="360" w:lineRule="auto"/>
        <w:textAlignment w:val="center"/>
        <w:rPr>
          <w:rFonts w:ascii="宋体" w:hAnsi="宋体"/>
          <w:snapToGrid w:val="0"/>
          <w:color w:val="000000"/>
        </w:rPr>
      </w:pPr>
      <w:r>
        <w:rPr>
          <w:snapToGrid w:val="0"/>
          <w:color w:val="000000"/>
        </w:rPr>
        <w:t>详解：</w:t>
      </w:r>
      <w:r>
        <w:rPr>
          <w:rFonts w:ascii="宋体" w:hAnsi="宋体"/>
          <w:snapToGrid w:val="0"/>
          <w:color w:val="000000"/>
        </w:rPr>
        <w:t>本题考查压缩语段的能力。压缩语段需要首先给段落划分层次，概括层意；然后辨别主次，留主舍次；最后连缀成通顺的句子。本段共</w:t>
      </w:r>
      <w:r>
        <w:rPr>
          <w:rFonts w:eastAsia="Times New Roman"/>
          <w:snapToGrid w:val="0"/>
          <w:color w:val="000000"/>
        </w:rPr>
        <w:t>3</w:t>
      </w:r>
      <w:r>
        <w:rPr>
          <w:rFonts w:ascii="宋体" w:hAnsi="宋体"/>
          <w:snapToGrid w:val="0"/>
          <w:color w:val="000000"/>
        </w:rPr>
        <w:t>句话。第</w:t>
      </w:r>
      <w:r>
        <w:rPr>
          <w:rFonts w:eastAsia="Times New Roman"/>
          <w:snapToGrid w:val="0"/>
          <w:color w:val="000000"/>
        </w:rPr>
        <w:t>1</w:t>
      </w:r>
      <w:r>
        <w:rPr>
          <w:rFonts w:ascii="宋体" w:hAnsi="宋体"/>
          <w:snapToGrid w:val="0"/>
          <w:color w:val="000000"/>
        </w:rPr>
        <w:t>句话交代国资委召开中央企业助力湖北疫后重振发展视频会议。第</w:t>
      </w:r>
      <w:r>
        <w:rPr>
          <w:rFonts w:eastAsia="Times New Roman"/>
          <w:snapToGrid w:val="0"/>
          <w:color w:val="000000"/>
        </w:rPr>
        <w:t>2</w:t>
      </w:r>
      <w:r>
        <w:rPr>
          <w:rFonts w:ascii="宋体" w:hAnsi="宋体"/>
          <w:snapToGrid w:val="0"/>
          <w:color w:val="000000"/>
        </w:rPr>
        <w:t>句话交代视频会议的具体内容：采取各项措施，助力湖北疫后重振。第</w:t>
      </w:r>
      <w:r>
        <w:rPr>
          <w:rFonts w:eastAsia="Times New Roman"/>
          <w:snapToGrid w:val="0"/>
          <w:color w:val="000000"/>
        </w:rPr>
        <w:t>3</w:t>
      </w:r>
      <w:r>
        <w:rPr>
          <w:rFonts w:ascii="宋体" w:hAnsi="宋体"/>
          <w:snapToGrid w:val="0"/>
          <w:color w:val="000000"/>
        </w:rPr>
        <w:t>句话交代央企和湖北省签署</w:t>
      </w:r>
      <w:r>
        <w:rPr>
          <w:rFonts w:eastAsia="Times New Roman"/>
          <w:snapToGrid w:val="0"/>
          <w:color w:val="000000"/>
        </w:rPr>
        <w:t>72</w:t>
      </w:r>
      <w:r>
        <w:rPr>
          <w:rFonts w:ascii="宋体" w:hAnsi="宋体"/>
          <w:snapToGrid w:val="0"/>
          <w:color w:val="000000"/>
        </w:rPr>
        <w:t>个项目，投资数额超过</w:t>
      </w:r>
      <w:r>
        <w:rPr>
          <w:rFonts w:eastAsia="Times New Roman"/>
          <w:snapToGrid w:val="0"/>
          <w:color w:val="000000"/>
        </w:rPr>
        <w:t>3200</w:t>
      </w:r>
      <w:r>
        <w:rPr>
          <w:rFonts w:ascii="宋体" w:hAnsi="宋体"/>
          <w:snapToGrid w:val="0"/>
          <w:color w:val="000000"/>
        </w:rPr>
        <w:t>亿元。据此可以得出答案：</w:t>
      </w:r>
      <w:r>
        <w:rPr>
          <w:rFonts w:eastAsia="Times New Roman"/>
          <w:snapToGrid w:val="0"/>
          <w:color w:val="000000"/>
        </w:rPr>
        <w:t>2020</w:t>
      </w:r>
      <w:r>
        <w:rPr>
          <w:rFonts w:ascii="宋体" w:hAnsi="宋体"/>
          <w:snapToGrid w:val="0"/>
          <w:color w:val="000000"/>
        </w:rPr>
        <w:t>年</w:t>
      </w:r>
      <w:r>
        <w:rPr>
          <w:rFonts w:eastAsia="Times New Roman"/>
          <w:snapToGrid w:val="0"/>
          <w:color w:val="000000"/>
        </w:rPr>
        <w:t>6</w:t>
      </w:r>
      <w:r>
        <w:rPr>
          <w:rFonts w:ascii="宋体" w:hAnsi="宋体"/>
          <w:snapToGrid w:val="0"/>
          <w:color w:val="000000"/>
        </w:rPr>
        <w:t>月</w:t>
      </w:r>
      <w:r>
        <w:rPr>
          <w:rFonts w:eastAsia="Times New Roman"/>
          <w:snapToGrid w:val="0"/>
          <w:color w:val="000000"/>
        </w:rPr>
        <w:t>3</w:t>
      </w:r>
      <w:r>
        <w:rPr>
          <w:rFonts w:ascii="宋体" w:hAnsi="宋体"/>
          <w:snapToGrid w:val="0"/>
          <w:color w:val="000000"/>
        </w:rPr>
        <w:t>日，国资委召开央企助力湖北疫后重振发展视频会议，会议决定将武汉纳入改革试验区，并采取多项措施，助力湖北疫后重振，当场签署</w:t>
      </w:r>
      <w:r>
        <w:rPr>
          <w:rFonts w:eastAsia="Times New Roman"/>
          <w:snapToGrid w:val="0"/>
          <w:color w:val="000000"/>
        </w:rPr>
        <w:t>72</w:t>
      </w:r>
      <w:r>
        <w:rPr>
          <w:rFonts w:ascii="宋体" w:hAnsi="宋体"/>
          <w:snapToGrid w:val="0"/>
          <w:color w:val="000000"/>
        </w:rPr>
        <w:t>个项目，新增投资超过</w:t>
      </w:r>
      <w:r>
        <w:rPr>
          <w:rFonts w:eastAsia="Times New Roman"/>
          <w:snapToGrid w:val="0"/>
          <w:color w:val="000000"/>
        </w:rPr>
        <w:t>3200</w:t>
      </w:r>
      <w:r>
        <w:rPr>
          <w:rFonts w:ascii="宋体" w:hAnsi="宋体"/>
          <w:snapToGrid w:val="0"/>
          <w:color w:val="000000"/>
        </w:rPr>
        <w:t>亿元。</w:t>
      </w:r>
    </w:p>
    <w:p>
      <w:pPr>
        <w:adjustRightInd w:val="0"/>
        <w:snapToGrid w:val="0"/>
        <w:spacing w:line="360" w:lineRule="auto"/>
        <w:jc w:val="left"/>
        <w:textAlignment w:val="center"/>
        <w:rPr>
          <w:rFonts w:ascii="宋体" w:hAnsi="宋体"/>
          <w:b/>
          <w:snapToGrid w:val="0"/>
          <w:color w:val="000000"/>
          <w:sz w:val="24"/>
        </w:rPr>
      </w:pPr>
      <w:r>
        <w:rPr>
          <w:rFonts w:ascii="宋体" w:hAnsi="宋体"/>
          <w:b/>
          <w:snapToGrid w:val="0"/>
          <w:color w:val="000000"/>
          <w:sz w:val="24"/>
        </w:rPr>
        <w:t>四、写作（60分）</w:t>
      </w:r>
    </w:p>
    <w:p>
      <w:pPr>
        <w:adjustRightInd w:val="0"/>
        <w:snapToGrid w:val="0"/>
        <w:spacing w:line="360" w:lineRule="auto"/>
        <w:jc w:val="left"/>
        <w:textAlignment w:val="center"/>
        <w:rPr>
          <w:rFonts w:ascii="宋体" w:hAnsi="宋体"/>
          <w:snapToGrid w:val="0"/>
          <w:color w:val="000000"/>
        </w:rPr>
      </w:pPr>
      <w:r>
        <w:rPr>
          <w:snapToGrid w:val="0"/>
          <w:color w:val="000000"/>
        </w:rPr>
        <w:t>22.</w:t>
      </w:r>
      <w:r>
        <w:rPr>
          <w:rFonts w:ascii="宋体" w:hAnsi="宋体"/>
          <w:snapToGrid w:val="0"/>
          <w:color w:val="000000"/>
        </w:rPr>
        <w:t>阅读下面的漫画材料，根据要求写一篇不少于800字的文章。</w:t>
      </w:r>
    </w:p>
    <w:p>
      <w:pPr>
        <w:adjustRightInd w:val="0"/>
        <w:snapToGrid w:val="0"/>
        <w:spacing w:line="360" w:lineRule="auto"/>
        <w:ind w:firstLine="420"/>
        <w:jc w:val="left"/>
        <w:textAlignment w:val="center"/>
        <w:rPr>
          <w:rFonts w:ascii="楷体" w:hAnsi="楷体" w:eastAsia="楷体" w:cs="楷体"/>
          <w:snapToGrid w:val="0"/>
          <w:color w:val="000000"/>
        </w:rPr>
      </w:pPr>
      <w:r>
        <w:rPr>
          <w:rFonts w:ascii="楷体" w:hAnsi="楷体" w:eastAsia="楷体" w:cs="楷体"/>
          <w:snapToGrid w:val="0"/>
          <w:color w:val="000000"/>
        </w:rPr>
        <w:t>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adjustRightInd w:val="0"/>
        <w:snapToGrid w:val="0"/>
        <w:spacing w:line="360" w:lineRule="auto"/>
        <w:ind w:firstLine="420"/>
        <w:jc w:val="left"/>
        <w:textAlignment w:val="center"/>
        <w:rPr>
          <w:rFonts w:ascii="宋体" w:hAnsi="宋体"/>
          <w:snapToGrid w:val="0"/>
          <w:color w:val="000000"/>
        </w:rPr>
      </w:pPr>
      <w:r>
        <w:rPr>
          <w:rFonts w:ascii="宋体" w:hAnsi="宋体"/>
          <w:snapToGrid w:val="0"/>
          <w:color w:val="000000"/>
        </w:rPr>
        <w:t>毕业前，学校请你给即将入学的高一新生写一封信，主题是“如何为自己画好像”，与他们分享自己的感悟与思考。</w:t>
      </w:r>
    </w:p>
    <w:p>
      <w:pPr>
        <w:adjustRightInd w:val="0"/>
        <w:snapToGrid w:val="0"/>
        <w:spacing w:line="360" w:lineRule="auto"/>
        <w:ind w:firstLine="420"/>
        <w:jc w:val="left"/>
        <w:textAlignment w:val="center"/>
        <w:rPr>
          <w:rFonts w:ascii="宋体" w:hAnsi="宋体"/>
          <w:snapToGrid w:val="0"/>
          <w:color w:val="000000"/>
        </w:rPr>
      </w:pPr>
      <w:r>
        <w:rPr>
          <w:rFonts w:ascii="宋体" w:hAnsi="宋体"/>
          <w:snapToGrid w:val="0"/>
          <w:color w:val="000000"/>
        </w:rPr>
        <w:t>要求：结合材料，选好角度，确定立意，自拟标题；不要套作，不得抄袭；不得泄露个人信息；不少于800字。</w:t>
      </w:r>
    </w:p>
    <w:p>
      <w:pPr>
        <w:adjustRightInd w:val="0"/>
        <w:snapToGrid w:val="0"/>
        <w:spacing w:line="360" w:lineRule="auto"/>
        <w:textAlignment w:val="center"/>
        <w:rPr>
          <w:rFonts w:ascii="宋体" w:hAnsi="宋体"/>
          <w:snapToGrid w:val="0"/>
          <w:color w:val="000000"/>
        </w:rPr>
      </w:pPr>
      <w:bookmarkStart w:id="0" w:name="_GoBack"/>
      <w:bookmarkEnd w:id="0"/>
      <w:r>
        <w:rPr>
          <w:snapToGrid w:val="0"/>
          <w:color w:val="000000"/>
        </w:rPr>
        <w:t>详解：</w:t>
      </w:r>
      <w:r>
        <w:rPr>
          <w:rFonts w:ascii="宋体" w:hAnsi="宋体"/>
          <w:snapToGrid w:val="0"/>
          <w:color w:val="000000"/>
        </w:rPr>
        <w:t>本题考查写作能力。这是一则材料作文。先看材料，“人们用眼睛看他人、看世界，却无法直接看到完整的自己”，说明还需要借助他人，即“镜子”全面的认识自我。要写好这篇作文，最重要的是紧扣材料中的“镜子”。镜子有平面镜、曲面镜乃至哈哈镜之分，既可以直观呈现原初的模样，也可以曲线反映客观场景，核心不仅在于镜子本身的质地，更取决于自我本身的认识与善于甄别的眼光。“镜子”可以理解为为后浪起示范、榜样、引领作用的偶像、英雄，反观出自我的价值观、人生观、世界观；也可以理解为与自己一起激扬文字、同窗苦读、相伴成长的平辈，映射出自我的劣势与优势；还可以是那些蝇营狗苟、苟活偷生的奸佞之徒，警醒自己不要做怎样的人。</w:t>
      </w:r>
    </w:p>
    <w:p>
      <w:pPr>
        <w:adjustRightInd w:val="0"/>
        <w:snapToGrid w:val="0"/>
        <w:spacing w:line="360" w:lineRule="auto"/>
        <w:ind w:firstLine="420"/>
        <w:jc w:val="left"/>
        <w:textAlignment w:val="center"/>
        <w:rPr>
          <w:rFonts w:ascii="宋体" w:hAnsi="宋体"/>
          <w:snapToGrid w:val="0"/>
          <w:color w:val="000000"/>
        </w:rPr>
      </w:pPr>
      <w:r>
        <w:rPr>
          <w:rFonts w:ascii="宋体" w:hAnsi="宋体"/>
          <w:snapToGrid w:val="0"/>
          <w:color w:val="000000"/>
        </w:rPr>
        <w:t>题目要求给即将入学的高一新生写一封信，主题是“如何为自己画好像”，与他们分享自己的感悟与思考。考生作为高三学生写信给高一新生，书信方式是一个限制，书信体也因书信主体和书信对象之间的关系而呈现出相应的差异性。写作的内容是“如何为自己画好像”，要思考“如何”和“画好”，要切中“为自己”。考生需要在认识自己的基础上思考要成为什么样的人，如何成为一个“更好”的自己。这要求考生在写作中融入自己的人生经历，比如高中三年生活怎样度过，如何在高中三年中过好学习生活，把你的成功经验、教训传递给高一学生。</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参考立意：</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1.</w:t>
      </w:r>
      <w:r>
        <w:rPr>
          <w:rFonts w:ascii="宋体" w:hAnsi="宋体"/>
          <w:snapToGrid w:val="0"/>
          <w:color w:val="000000"/>
        </w:rPr>
        <w:t>“内省”</w:t>
      </w:r>
      <w:r>
        <w:rPr>
          <w:rFonts w:eastAsia="Times New Roman"/>
          <w:snapToGrid w:val="0"/>
          <w:color w:val="000000"/>
        </w:rPr>
        <w:t>+</w:t>
      </w:r>
      <w:r>
        <w:rPr>
          <w:rFonts w:ascii="宋体" w:hAnsi="宋体"/>
          <w:snapToGrid w:val="0"/>
          <w:color w:val="000000"/>
        </w:rPr>
        <w:t>“外省”</w:t>
      </w:r>
      <w:r>
        <w:rPr>
          <w:rFonts w:eastAsia="Times New Roman"/>
          <w:snapToGrid w:val="0"/>
          <w:color w:val="000000"/>
        </w:rPr>
        <w:t>=</w:t>
      </w:r>
      <w:r>
        <w:rPr>
          <w:rFonts w:ascii="宋体" w:hAnsi="宋体"/>
          <w:snapToGrid w:val="0"/>
          <w:color w:val="000000"/>
        </w:rPr>
        <w:t>最好的自己；</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2.</w:t>
      </w:r>
      <w:r>
        <w:rPr>
          <w:rFonts w:ascii="宋体" w:hAnsi="宋体"/>
          <w:snapToGrid w:val="0"/>
          <w:color w:val="000000"/>
        </w:rPr>
        <w:t>在最好的年纪，请选择奋斗；</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3.</w:t>
      </w:r>
      <w:r>
        <w:rPr>
          <w:rFonts w:ascii="宋体" w:hAnsi="宋体"/>
          <w:snapToGrid w:val="0"/>
          <w:color w:val="000000"/>
        </w:rPr>
        <w:t>选好“镜子”，画出最好的自己；</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参考素材：</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 xml:space="preserve">1. </w:t>
      </w:r>
      <w:r>
        <w:rPr>
          <w:rFonts w:ascii="宋体" w:hAnsi="宋体"/>
          <w:snapToGrid w:val="0"/>
          <w:color w:val="000000"/>
        </w:rPr>
        <w:t>可以用到的材料，有苏轼自题金山画像：心似已灰之木，身如不系之舟。问汝平生功业，黄州惠州儋州。也可以有唐太宗以铜为镜，可以正衣冠，以史为镜，可以知兴衰，以人为镜，可以明得失。镜子可以是现实中的镜子也可以是历史，也可以是人。</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 xml:space="preserve">2. </w:t>
      </w:r>
      <w:r>
        <w:rPr>
          <w:rFonts w:ascii="宋体" w:hAnsi="宋体"/>
          <w:snapToGrid w:val="0"/>
          <w:color w:val="000000"/>
        </w:rPr>
        <w:t>时间犹如白驹过隙，三年时间转眼悄然而逝。写到这里都有点想笑，想必这两句话大家写作文都快用滥了吧？中考刚刚结束，经历过人生中的一次大考，不知道大家是什么感觉。是终于可以好好玩了的放松？是等待成绩的紧张？还是对高中新生活的期待？回想十五六岁的年纪，青春无敌，身边有太多的诱惑。你会不会认为，在游戏中酣战，在漫画中陶醉，在偶像剧中沉迷……这些才是青春啊！我年轻我任性，好好学习、天天向上什么的，见鬼去吧。</w:t>
      </w:r>
    </w:p>
    <w:p>
      <w:pPr>
        <w:adjustRightInd w:val="0"/>
        <w:snapToGrid w:val="0"/>
        <w:spacing w:line="360" w:lineRule="auto"/>
        <w:jc w:val="left"/>
        <w:textAlignment w:val="center"/>
        <w:rPr>
          <w:rFonts w:ascii="宋体" w:hAnsi="宋体"/>
          <w:snapToGrid w:val="0"/>
          <w:color w:val="000000"/>
        </w:rPr>
      </w:pPr>
      <w:r>
        <w:rPr>
          <w:rFonts w:eastAsia="Times New Roman"/>
          <w:snapToGrid w:val="0"/>
          <w:color w:val="000000"/>
        </w:rPr>
        <w:t>3.</w:t>
      </w:r>
      <w:r>
        <w:rPr>
          <w:rFonts w:ascii="宋体" w:hAnsi="宋体"/>
          <w:snapToGrid w:val="0"/>
          <w:color w:val="000000"/>
        </w:rPr>
        <w:t>成就最好的自己，不轻言放弃，学会等待，学会豁达，为最好的那个自己奋斗。就像吉鸿昌说的：“路是脚踏出来的，历史是人写出来的。人的每一步行动都在书写自己的历史。”用自己的脚步，为自己写一部成长的史书。</w:t>
      </w:r>
    </w:p>
    <w:p>
      <w:pPr>
        <w:adjustRightInd w:val="0"/>
        <w:snapToGrid w:val="0"/>
        <w:spacing w:line="360" w:lineRule="auto"/>
        <w:jc w:val="left"/>
        <w:textAlignment w:val="center"/>
        <w:rPr>
          <w:rFonts w:ascii="宋体" w:hAnsi="宋体"/>
          <w:snapToGrid w:val="0"/>
          <w:color w:val="000000"/>
        </w:rPr>
      </w:pPr>
      <w:r>
        <w:rPr>
          <w:rFonts w:ascii="宋体" w:hAnsi="宋体"/>
          <w:snapToGrid w:val="0"/>
          <w:color w:val="000000"/>
        </w:rPr>
        <w:t>参考结构：题目“画出最好的自己”。开头即阐明，画好自己的像，自己说了算。接着分出三个分论点来论述：你们会绘出更好的理想中的自己，你们会绘出更好的现实中的自己，你们会在祖国的大背景中画出最好的自己。这样层次清晰地阐明了“如何画出最好的自己”。画出理想中的自己，其实就是以英雄、偶像为榜样，学习他们的精神品质，不断充实自己；画好现实的自己，就是要以身边那些优秀同学为榜样，不断磨练自己；以祖国为背景画好自己，就是要在为祖国奋斗中成就最好的自己。结尾提出，“你要成为什么样的人？”要多找出适合自己的“镜子”，不断参照，不断反思。唯有如此，才能画好自己的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205BB"/>
    <w:rsid w:val="65B2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2020-07-15T00:52:00Z</dcterms:created>
  <dc:creator>死神</dc:creator>
  <cp:lastModifiedBy>死神</cp:lastModifiedBy>
  <dcterms:modified xsi:type="dcterms:W3CDTF">2020-07-15T00:56:51Z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