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32"/>
        </w:rPr>
      </w:pPr>
      <w:r>
        <w:rPr>
          <w:sz w:val="32"/>
          <w:szCs w:val="32"/>
        </w:rPr>
        <w:t>2021年普通高等</w:t>
      </w:r>
      <w:bookmarkStart w:id="0" w:name="_GoBack"/>
      <w:bookmarkEnd w:id="0"/>
      <w:r>
        <w:rPr>
          <w:sz w:val="32"/>
          <w:szCs w:val="32"/>
        </w:rPr>
        <w:t>学校招生全国统一考试</w:t>
      </w:r>
      <w:r>
        <w:rPr>
          <w:rFonts w:hint="eastAsia"/>
          <w:sz w:val="32"/>
          <w:szCs w:val="32"/>
        </w:rPr>
        <w:t>（天津卷）</w:t>
      </w:r>
    </w:p>
    <w:p>
      <w:pPr>
        <w:tabs>
          <w:tab w:val="left" w:pos="4536"/>
        </w:tabs>
        <w:adjustRightInd w:val="0"/>
        <w:spacing w:before="120" w:after="120" w:line="360" w:lineRule="auto"/>
        <w:jc w:val="center"/>
        <w:rPr>
          <w:rFonts w:eastAsia="黑体"/>
          <w:szCs w:val="21"/>
        </w:rPr>
      </w:pPr>
      <w:r>
        <w:rPr>
          <w:rFonts w:hint="eastAsia" w:eastAsia="黑体"/>
          <w:b/>
          <w:snapToGrid w:val="0"/>
          <w:spacing w:val="10"/>
          <w:sz w:val="44"/>
          <w:szCs w:val="44"/>
        </w:rPr>
        <w:t>数学</w:t>
      </w:r>
    </w:p>
    <w:p>
      <w:pPr>
        <w:spacing w:line="288" w:lineRule="auto"/>
        <w:ind w:right="420"/>
        <w:jc w:val="center"/>
        <w:rPr>
          <w:b/>
          <w:color w:val="000000"/>
        </w:rPr>
      </w:pPr>
    </w:p>
    <w:p>
      <w:pPr>
        <w:spacing w:line="288" w:lineRule="auto"/>
        <w:ind w:right="420"/>
        <w:jc w:val="center"/>
        <w:rPr>
          <w:b/>
          <w:color w:val="000000"/>
        </w:rPr>
      </w:pPr>
      <w:r>
        <w:rPr>
          <w:b/>
          <w:color w:val="000000"/>
        </w:rPr>
        <w:t>第I卷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注意事项：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1．每小题选出答案后，用铅笔将答题卡上对应题目的答案标号涂黑，如需改动，用橡皮擦干净后，再选涂其他答案标号。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2.本卷共9小题，每小题5分，共45分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参考公式：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•如果事件</w:t>
      </w:r>
      <w:r>
        <w:rPr>
          <w:b/>
          <w:i/>
          <w:color w:val="000000"/>
          <w:sz w:val="24"/>
        </w:rPr>
        <w:t>A</w:t>
      </w:r>
      <w:r>
        <w:rPr>
          <w:b/>
          <w:color w:val="000000"/>
          <w:sz w:val="24"/>
        </w:rPr>
        <w:t>、</w:t>
      </w:r>
      <w:r>
        <w:rPr>
          <w:b/>
          <w:i/>
          <w:color w:val="000000"/>
          <w:sz w:val="24"/>
        </w:rPr>
        <w:t>B</w:t>
      </w:r>
      <w:r>
        <w:rPr>
          <w:b/>
          <w:color w:val="000000"/>
          <w:sz w:val="24"/>
        </w:rPr>
        <w:t>互斥，那么</w:t>
      </w:r>
      <w:r>
        <w:rPr>
          <w:b/>
          <w:color w:val="000000"/>
          <w:position w:val="-10"/>
          <w:sz w:val="24"/>
        </w:rPr>
        <w:object>
          <v:shape id="_x0000_i1025" o:spt="75" type="#_x0000_t75" style="height:15pt;width:107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b/>
          <w:color w:val="000000"/>
          <w:sz w:val="24"/>
        </w:rPr>
        <w:t>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•如果事件</w:t>
      </w:r>
      <w:r>
        <w:rPr>
          <w:b/>
          <w:i/>
          <w:color w:val="000000"/>
          <w:sz w:val="24"/>
        </w:rPr>
        <w:t>A</w:t>
      </w:r>
      <w:r>
        <w:rPr>
          <w:b/>
          <w:color w:val="000000"/>
          <w:sz w:val="24"/>
        </w:rPr>
        <w:t>、</w:t>
      </w:r>
      <w:r>
        <w:rPr>
          <w:b/>
          <w:i/>
          <w:color w:val="000000"/>
          <w:sz w:val="24"/>
        </w:rPr>
        <w:t>B</w:t>
      </w:r>
      <w:r>
        <w:rPr>
          <w:b/>
          <w:color w:val="000000"/>
          <w:sz w:val="24"/>
        </w:rPr>
        <w:t>相互独立，那么</w:t>
      </w:r>
      <w:r>
        <w:rPr>
          <w:b/>
          <w:color w:val="000000"/>
          <w:position w:val="-10"/>
          <w:sz w:val="24"/>
        </w:rPr>
        <w:object>
          <v:shape id="_x0000_i1026" o:spt="75" type="#_x0000_t75" style="height:15pt;width:87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b/>
          <w:color w:val="000000"/>
          <w:sz w:val="24"/>
        </w:rPr>
        <w:t>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•球的体积公式</w:t>
      </w:r>
      <w:r>
        <w:rPr>
          <w:b/>
          <w:color w:val="000000"/>
          <w:position w:val="-22"/>
          <w:sz w:val="24"/>
        </w:rPr>
        <w:object>
          <v:shape id="_x0000_i1027" o:spt="75" type="#_x0000_t75" style="height:27.75pt;width:45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b/>
          <w:color w:val="000000"/>
          <w:sz w:val="24"/>
        </w:rPr>
        <w:t>，其中</w:t>
      </w:r>
      <w:r>
        <w:rPr>
          <w:b/>
          <w:i/>
          <w:color w:val="000000"/>
          <w:sz w:val="24"/>
        </w:rPr>
        <w:t>R</w:t>
      </w:r>
      <w:r>
        <w:rPr>
          <w:b/>
          <w:color w:val="000000"/>
          <w:sz w:val="24"/>
        </w:rPr>
        <w:t>表示球的半径．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•圆锥的体积公式</w:t>
      </w:r>
      <w:r>
        <w:rPr>
          <w:b/>
          <w:color w:val="000000"/>
          <w:position w:val="-22"/>
          <w:sz w:val="24"/>
        </w:rPr>
        <w:object>
          <v:shape id="_x0000_i1028" o:spt="75" type="#_x0000_t75" style="height:27.75pt;width:39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b/>
          <w:color w:val="000000"/>
          <w:sz w:val="24"/>
        </w:rPr>
        <w:t>，其中</w:t>
      </w:r>
      <w:r>
        <w:rPr>
          <w:b/>
          <w:i/>
          <w:color w:val="000000"/>
          <w:sz w:val="24"/>
        </w:rPr>
        <w:t>S</w:t>
      </w:r>
      <w:r>
        <w:rPr>
          <w:b/>
          <w:color w:val="000000"/>
          <w:sz w:val="24"/>
        </w:rPr>
        <w:t>表示圆锥的底面面积，</w:t>
      </w:r>
      <w:r>
        <w:rPr>
          <w:b/>
          <w:i/>
          <w:color w:val="000000"/>
          <w:sz w:val="24"/>
        </w:rPr>
        <w:t>h</w:t>
      </w:r>
      <w:r>
        <w:rPr>
          <w:b/>
          <w:color w:val="000000"/>
          <w:sz w:val="24"/>
        </w:rPr>
        <w:t>表示圆锥的高．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一、选择题，在每小题给出的四个选项中，只有一项是符合题目要求的．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1．设集合</w:t>
      </w:r>
      <w:r>
        <w:rPr>
          <w:color w:val="000000"/>
          <w:position w:val="-12"/>
        </w:rPr>
        <w:object>
          <v:shape id="_x0000_i1029" o:spt="75" type="#_x0000_t75" style="height:17.25pt;width:165.6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10"/>
        </w:rPr>
        <w:object>
          <v:shape id="_x0000_i1030" o:spt="75" type="#_x0000_t75" style="height:15pt;width:62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color w:val="000000"/>
        </w:rPr>
        <w:t>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2"/>
        </w:rPr>
        <w:object>
          <v:shape id="_x0000_i1031" o:spt="75" type="#_x0000_t75" style="height:17.25pt;width:17.2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color w:val="000000"/>
        </w:rPr>
        <w:t xml:space="preserve">        B．</w:t>
      </w:r>
      <w:r>
        <w:rPr>
          <w:color w:val="000000"/>
          <w:position w:val="-10"/>
        </w:rPr>
        <w:object>
          <v:shape id="_x0000_i1032" o:spt="75" type="#_x0000_t75" style="height:15pt;width:39.7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color w:val="000000"/>
        </w:rPr>
        <w:t xml:space="preserve">      C．</w:t>
      </w:r>
      <w:r>
        <w:rPr>
          <w:color w:val="000000"/>
          <w:position w:val="-10"/>
        </w:rPr>
        <w:object>
          <v:shape id="_x0000_i1033" o:spt="75" type="#_x0000_t75" style="height:15pt;width:41.2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color w:val="000000"/>
        </w:rPr>
        <w:t xml:space="preserve">       D．</w:t>
      </w:r>
      <w:r>
        <w:rPr>
          <w:color w:val="000000"/>
          <w:position w:val="-10"/>
        </w:rPr>
        <w:object>
          <v:shape id="_x0000_i1034" o:spt="75" type="#_x0000_t75" style="height:15pt;width:42.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2．已知</w:t>
      </w:r>
      <w:r>
        <w:rPr>
          <w:color w:val="000000"/>
          <w:position w:val="-6"/>
        </w:rPr>
        <w:object>
          <v:shape id="_x0000_i1035" o:spt="75" type="#_x0000_t75" style="height:12.75pt;width:27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color w:val="000000"/>
        </w:rPr>
        <w:t>，则“</w:t>
      </w:r>
      <w:r>
        <w:rPr>
          <w:color w:val="000000"/>
          <w:position w:val="-10"/>
        </w:rPr>
        <w:object>
          <v:shape id="_x0000_i1036" o:spt="75" type="#_x0000_t75" style="height:15pt;width:30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color w:val="000000"/>
        </w:rPr>
        <w:t>”是“</w:t>
      </w:r>
      <w:r>
        <w:rPr>
          <w:color w:val="000000"/>
          <w:position w:val="-6"/>
        </w:rPr>
        <w:object>
          <v:shape id="_x0000_i1037" o:spt="75" type="#_x0000_t75" style="height:15pt;width:35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color w:val="000000"/>
        </w:rPr>
        <w:t>”的（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A．充分不必要条件         B．必要不充分条件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C．充要条件               D．既不允分也不必要条件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3．函数</w:t>
      </w:r>
      <w:r>
        <w:rPr>
          <w:color w:val="000000"/>
          <w:position w:val="-22"/>
        </w:rPr>
        <w:object>
          <v:shape id="_x0000_i1038" o:spt="75" type="#_x0000_t75" style="height:27.75pt;width:47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color w:val="000000"/>
        </w:rPr>
        <w:t>的图像大致为（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</w:rPr>
        <w:drawing>
          <wp:inline distT="0" distB="0" distL="114300" distR="114300">
            <wp:extent cx="1743075" cy="129540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B．</w:t>
      </w:r>
      <w:r>
        <w:rPr>
          <w:color w:val="000000"/>
        </w:rPr>
        <w:drawing>
          <wp:inline distT="0" distB="0" distL="114300" distR="114300">
            <wp:extent cx="1847850" cy="1390650"/>
            <wp:effectExtent l="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C．</w:t>
      </w:r>
      <w:r>
        <w:rPr>
          <w:color w:val="000000"/>
        </w:rPr>
        <w:drawing>
          <wp:inline distT="0" distB="0" distL="114300" distR="114300">
            <wp:extent cx="1724025" cy="1333500"/>
            <wp:effectExtent l="0" t="0" r="0" b="0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D．</w:t>
      </w:r>
      <w:r>
        <w:rPr>
          <w:color w:val="000000"/>
        </w:rPr>
        <w:drawing>
          <wp:inline distT="0" distB="0" distL="114300" distR="114300">
            <wp:extent cx="1647825" cy="1362075"/>
            <wp:effectExtent l="0" t="0" r="0" b="0"/>
            <wp:docPr id="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4．从某网格平台推荐的影视作品中抽取400部，统计其评分分数据，将所得400个评分数据分为8组：</w:t>
      </w:r>
      <w:r>
        <w:rPr>
          <w:color w:val="000000"/>
          <w:position w:val="-10"/>
        </w:rPr>
        <w:object>
          <v:shape id="_x0000_i1043" o:spt="75" type="#_x0000_t75" style="height:15pt;width:117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40">
            <o:LockedField>false</o:LockedField>
          </o:OLEObject>
        </w:object>
      </w:r>
      <w:r>
        <w:rPr>
          <w:color w:val="000000"/>
        </w:rPr>
        <w:t>，并整理得到如下的费率分布直方图，则评分在区间</w:t>
      </w:r>
      <w:r>
        <w:rPr>
          <w:color w:val="000000"/>
          <w:position w:val="-12"/>
        </w:rPr>
        <w:object>
          <v:shape id="_x0000_i1044" o:spt="75" type="#_x0000_t75" style="height:17.25pt;width:33.7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42">
            <o:LockedField>false</o:LockedField>
          </o:OLEObject>
        </w:object>
      </w:r>
      <w:r>
        <w:rPr>
          <w:color w:val="000000"/>
        </w:rPr>
        <w:t>内的影视作品数量是（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33215" cy="2352675"/>
            <wp:effectExtent l="0" t="0" r="0" b="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A．20               B．40            C．64             D．80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5．设</w:t>
      </w:r>
      <w:r>
        <w:rPr>
          <w:color w:val="000000"/>
          <w:position w:val="-28"/>
        </w:rPr>
        <w:object>
          <v:shape id="_x0000_i1046" o:spt="75" type="#_x0000_t75" style="height:26.25pt;width:144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5">
            <o:LockedField>false</o:LockedField>
          </o:OLEObject>
        </w:objec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的大小关系为（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47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7">
            <o:LockedField>false</o:LockedField>
          </o:OLEObject>
        </w:object>
      </w:r>
      <w:r>
        <w:rPr>
          <w:color w:val="000000"/>
        </w:rPr>
        <w:t xml:space="preserve">       B．</w:t>
      </w:r>
      <w:r>
        <w:rPr>
          <w:color w:val="000000"/>
          <w:position w:val="-6"/>
        </w:rPr>
        <w:object>
          <v:shape id="_x0000_i1048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9">
            <o:LockedField>false</o:LockedField>
          </o:OLEObject>
        </w:object>
      </w:r>
      <w:r>
        <w:rPr>
          <w:color w:val="000000"/>
        </w:rPr>
        <w:t xml:space="preserve">     C．</w:t>
      </w:r>
      <w:r>
        <w:rPr>
          <w:color w:val="000000"/>
          <w:position w:val="-6"/>
        </w:rPr>
        <w:object>
          <v:shape id="_x0000_i1049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51">
            <o:LockedField>false</o:LockedField>
          </o:OLEObject>
        </w:object>
      </w:r>
      <w:r>
        <w:rPr>
          <w:color w:val="000000"/>
        </w:rPr>
        <w:t xml:space="preserve">     D．</w:t>
      </w:r>
      <w:r>
        <w:rPr>
          <w:color w:val="000000"/>
          <w:position w:val="-6"/>
        </w:rPr>
        <w:object>
          <v:shape id="_x0000_i1050" o:spt="75" type="#_x0000_t75" style="height:12.75pt;width:39.7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53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6．两个圆锥的底面是一个球的同一截面，顶点均在球面上，若球的体积为</w:t>
      </w:r>
      <w:r>
        <w:rPr>
          <w:color w:val="000000"/>
          <w:position w:val="-22"/>
        </w:rPr>
        <w:object>
          <v:shape id="_x0000_i1051" o:spt="75" type="#_x0000_t75" style="height:27.75pt;width:23.2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5">
            <o:LockedField>false</o:LockedField>
          </o:OLEObject>
        </w:object>
      </w:r>
      <w:r>
        <w:rPr>
          <w:color w:val="000000"/>
        </w:rPr>
        <w:t>，两个圆锥的高之比为</w:t>
      </w:r>
      <w:r>
        <w:rPr>
          <w:color w:val="000000"/>
          <w:position w:val="-6"/>
        </w:rPr>
        <w:object>
          <v:shape id="_x0000_i1052" o:spt="75" type="#_x0000_t75" style="height:12.75pt;width:18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57">
            <o:LockedField>false</o:LockedField>
          </o:OLEObject>
        </w:object>
      </w:r>
      <w:r>
        <w:rPr>
          <w:color w:val="000000"/>
        </w:rPr>
        <w:t>，则这两个圆锥的体积之和为（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53" o:spt="75" type="#_x0000_t75" style="height:12.75pt;width:1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59">
            <o:LockedField>false</o:LockedField>
          </o:OLEObject>
        </w:object>
      </w:r>
      <w:r>
        <w:rPr>
          <w:color w:val="000000"/>
        </w:rPr>
        <w:t xml:space="preserve">        B．</w:t>
      </w:r>
      <w:r>
        <w:rPr>
          <w:color w:val="000000"/>
          <w:position w:val="-6"/>
        </w:rPr>
        <w:object>
          <v:shape id="_x0000_i1054" o:spt="75" type="#_x0000_t75" style="height:12.75pt;width:15.7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61">
            <o:LockedField>false</o:LockedField>
          </o:OLEObject>
        </w:object>
      </w:r>
      <w:r>
        <w:rPr>
          <w:color w:val="000000"/>
        </w:rPr>
        <w:t xml:space="preserve">      C．</w:t>
      </w:r>
      <w:r>
        <w:rPr>
          <w:color w:val="000000"/>
          <w:position w:val="-6"/>
        </w:rPr>
        <w:object>
          <v:shape id="_x0000_i1055" o:spt="75" type="#_x0000_t75" style="height:12.75pt;width:15.7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63">
            <o:LockedField>false</o:LockedField>
          </o:OLEObject>
        </w:object>
      </w:r>
      <w:r>
        <w:rPr>
          <w:color w:val="000000"/>
        </w:rPr>
        <w:t xml:space="preserve">        D．</w:t>
      </w:r>
      <w:r>
        <w:rPr>
          <w:color w:val="000000"/>
          <w:position w:val="-6"/>
        </w:rPr>
        <w:object>
          <v:shape id="_x0000_i1056" o:spt="75" type="#_x0000_t75" style="height:12.75pt;width:20.2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65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7．若</w:t>
      </w:r>
      <w:r>
        <w:rPr>
          <w:color w:val="000000"/>
          <w:position w:val="-6"/>
        </w:rPr>
        <w:object>
          <v:shape id="_x0000_i1057" o:spt="75" type="#_x0000_t75" style="height:15pt;width:54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2" r:id="rId67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22"/>
        </w:rPr>
        <w:object>
          <v:shape id="_x0000_i1058" o:spt="75" type="#_x0000_t75" style="height:27.75pt;width:3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3" r:id="rId69">
            <o:LockedField>false</o:LockedField>
          </o:OLEObject>
        </w:object>
      </w:r>
      <w:r>
        <w:rPr>
          <w:color w:val="000000"/>
        </w:rPr>
        <w:t>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4"/>
        </w:rPr>
        <w:object>
          <v:shape id="_x0000_i1059" o:spt="75" type="#_x0000_t75" style="height:12pt;width:14.2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4" r:id="rId71">
            <o:LockedField>false</o:LockedField>
          </o:OLEObject>
        </w:object>
      </w:r>
      <w:r>
        <w:rPr>
          <w:color w:val="000000"/>
        </w:rPr>
        <w:t xml:space="preserve">      B．</w:t>
      </w:r>
      <w:r>
        <w:rPr>
          <w:color w:val="000000"/>
          <w:position w:val="-10"/>
        </w:rPr>
        <w:object>
          <v:shape id="_x0000_i1060" o:spt="75" type="#_x0000_t75" style="height:15pt;width:18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55" r:id="rId73">
            <o:LockedField>false</o:LockedField>
          </o:OLEObject>
        </w:object>
      </w:r>
      <w:r>
        <w:rPr>
          <w:color w:val="000000"/>
        </w:rPr>
        <w:t xml:space="preserve">       C．1         D．</w:t>
      </w:r>
      <w:r>
        <w:rPr>
          <w:color w:val="000000"/>
          <w:position w:val="-10"/>
        </w:rPr>
        <w:object>
          <v:shape id="_x0000_i1061" o:spt="75" type="#_x0000_t75" style="height:15.75pt;width:32.2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56" r:id="rId75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8．已知双曲线</w:t>
      </w:r>
      <w:r>
        <w:rPr>
          <w:color w:val="000000"/>
          <w:position w:val="-22"/>
        </w:rPr>
        <w:object>
          <v:shape id="_x0000_i1062" o:spt="75" type="#_x0000_t75" style="height:29.25pt;width:10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57" r:id="rId77">
            <o:LockedField>false</o:LockedField>
          </o:OLEObject>
        </w:object>
      </w:r>
      <w:r>
        <w:rPr>
          <w:color w:val="000000"/>
        </w:rPr>
        <w:t>的右焦点与抛物线</w:t>
      </w:r>
      <w:r>
        <w:rPr>
          <w:color w:val="000000"/>
          <w:position w:val="-10"/>
        </w:rPr>
        <w:object>
          <v:shape id="_x0000_i1063" o:spt="75" type="#_x0000_t75" style="height:17.25pt;width:7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58" r:id="rId79">
            <o:LockedField>false</o:LockedField>
          </o:OLEObject>
        </w:object>
      </w:r>
      <w:r>
        <w:rPr>
          <w:color w:val="000000"/>
        </w:rPr>
        <w:t>的焦点重合，抛物线的准线交双曲线于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两点，交双曲钱的渐近线于</w:t>
      </w:r>
      <w:r>
        <w:rPr>
          <w:i/>
          <w:color w:val="000000"/>
        </w:rPr>
        <w:t>C</w:t>
      </w:r>
      <w:r>
        <w:rPr>
          <w:color w:val="000000"/>
        </w:rPr>
        <w:t>、</w:t>
      </w:r>
      <w:r>
        <w:rPr>
          <w:i/>
          <w:color w:val="000000"/>
        </w:rPr>
        <w:t>D</w:t>
      </w:r>
      <w:r>
        <w:rPr>
          <w:color w:val="000000"/>
        </w:rPr>
        <w:t>两点，若</w:t>
      </w:r>
      <w:r>
        <w:rPr>
          <w:color w:val="000000"/>
          <w:position w:val="-12"/>
        </w:rPr>
        <w:object>
          <v:shape id="_x0000_i1064" o:spt="75" type="#_x0000_t75" style="height:18.75pt;width:6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59" r:id="rId81">
            <o:LockedField>false</o:LockedField>
          </o:OLEObject>
        </w:object>
      </w:r>
      <w:r>
        <w:rPr>
          <w:color w:val="000000"/>
        </w:rPr>
        <w:t>．则双曲线的离心率为（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6"/>
        </w:rPr>
        <w:object>
          <v:shape id="_x0000_i1065" o:spt="75" type="#_x0000_t75" style="height:15.75pt;width:17.2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0" r:id="rId83">
            <o:LockedField>false</o:LockedField>
          </o:OLEObject>
        </w:object>
      </w:r>
      <w:r>
        <w:rPr>
          <w:color w:val="000000"/>
        </w:rPr>
        <w:t xml:space="preserve">     B．</w:t>
      </w:r>
      <w:r>
        <w:rPr>
          <w:color w:val="000000"/>
          <w:position w:val="-6"/>
        </w:rPr>
        <w:object>
          <v:shape id="_x0000_i1066" o:spt="75" type="#_x0000_t75" style="height:15.75pt;width:15.7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85">
            <o:LockedField>false</o:LockedField>
          </o:OLEObject>
        </w:object>
      </w:r>
      <w:r>
        <w:rPr>
          <w:color w:val="000000"/>
        </w:rPr>
        <w:t xml:space="preserve">         C．2       D．3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9．设</w:t>
      </w:r>
      <w:r>
        <w:rPr>
          <w:color w:val="000000"/>
          <w:position w:val="-6"/>
        </w:rPr>
        <w:object>
          <v:shape id="_x0000_i1067" o:spt="75" type="#_x0000_t75" style="height:12.75pt;width:27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87">
            <o:LockedField>false</o:LockedField>
          </o:OLEObject>
        </w:object>
      </w:r>
      <w:r>
        <w:rPr>
          <w:color w:val="000000"/>
        </w:rPr>
        <w:t>，函数</w:t>
      </w:r>
      <w:r>
        <w:rPr>
          <w:color w:val="000000"/>
          <w:position w:val="-28"/>
        </w:rPr>
        <w:object>
          <v:shape id="_x0000_i1068" o:spt="75" type="#_x0000_t75" style="height:33pt;width:165.6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88">
            <o:LockedField>false</o:LockedField>
          </o:OLEObject>
        </w:object>
      </w:r>
      <w:r>
        <w:rPr>
          <w:color w:val="000000"/>
        </w:rPr>
        <w:t>，若</w:t>
      </w:r>
      <w:r>
        <w:rPr>
          <w:color w:val="000000"/>
          <w:position w:val="-10"/>
        </w:rPr>
        <w:object>
          <v:shape id="_x0000_i1069" o:spt="75" type="#_x0000_t75" style="height:15pt;width:24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90">
            <o:LockedField>false</o:LockedField>
          </o:OLEObject>
        </w:object>
      </w:r>
      <w:r>
        <w:rPr>
          <w:color w:val="000000"/>
        </w:rPr>
        <w:t>在区间</w:t>
      </w:r>
      <w:r>
        <w:rPr>
          <w:color w:val="000000"/>
          <w:position w:val="-10"/>
        </w:rPr>
        <w:object>
          <v:shape id="_x0000_i1070" o:spt="75" type="#_x0000_t75" style="height:15pt;width:33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92">
            <o:LockedField>false</o:LockedField>
          </o:OLEObject>
        </w:object>
      </w:r>
      <w:r>
        <w:rPr>
          <w:color w:val="000000"/>
        </w:rPr>
        <w:t>内恰有6个专点，则</w:t>
      </w:r>
      <w:r>
        <w:rPr>
          <w:i/>
          <w:color w:val="000000"/>
        </w:rPr>
        <w:t>a</w:t>
      </w:r>
      <w:r>
        <w:rPr>
          <w:color w:val="000000"/>
        </w:rPr>
        <w:t>的取值范围是（    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6"/>
        </w:rPr>
        <w:object>
          <v:shape id="_x0000_i1071" o:spt="75" alt="eqWmf183GmgAAAAAAACAJ4AMBCQAAAADQVAEACQAAA80CAAAEANwAAAAAAAUAAAACAQEAAAAFAAAAAQL/&#13;&#10;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" type="#_x0000_t75" style="height:30.75pt;width:72.8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94">
            <o:LockedField>false</o:LockedField>
          </o:OLEObject>
        </w:object>
      </w:r>
      <w:r>
        <w:rPr>
          <w:color w:val="000000"/>
        </w:rPr>
        <w:t xml:space="preserve">       B．</w:t>
      </w:r>
      <w:r>
        <w:rPr>
          <w:color w:val="000000"/>
          <w:position w:val="-26"/>
        </w:rPr>
        <w:object>
          <v:shape id="_x0000_i1072" o:spt="75" type="#_x0000_t75" style="height:30.75pt;width:7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96">
            <o:LockedField>false</o:LockedField>
          </o:OLEObject>
        </w:object>
      </w:r>
      <w:r>
        <w:rPr>
          <w:color w:val="000000"/>
        </w:rPr>
        <w:t xml:space="preserve">      C．</w:t>
      </w:r>
      <w:r>
        <w:rPr>
          <w:color w:val="000000"/>
          <w:position w:val="-26"/>
        </w:rPr>
        <w:object>
          <v:shape id="_x0000_i1073" o:spt="75" type="#_x0000_t75" style="height:30.75pt;width:71.3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98">
            <o:LockedField>false</o:LockedField>
          </o:OLEObject>
        </w:object>
      </w:r>
      <w:r>
        <w:rPr>
          <w:color w:val="000000"/>
        </w:rPr>
        <w:t xml:space="preserve">       D．</w:t>
      </w:r>
      <w:r>
        <w:rPr>
          <w:color w:val="000000"/>
          <w:position w:val="-26"/>
        </w:rPr>
        <w:object>
          <v:shape id="_x0000_i1074" o:spt="75" type="#_x0000_t75" style="height:30.75pt;width:75.7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10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288" w:lineRule="auto"/>
        <w:ind w:right="4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2021年普通高等学校招生全国统一考试（天津卷）</w:t>
      </w:r>
    </w:p>
    <w:p>
      <w:pPr>
        <w:spacing w:line="288" w:lineRule="auto"/>
        <w:ind w:right="4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数学</w:t>
      </w:r>
    </w:p>
    <w:p>
      <w:pPr>
        <w:spacing w:line="288" w:lineRule="auto"/>
        <w:ind w:right="4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第II卷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注意事项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1．用黑色墨水的钢笔或签字笔将答案写在答题卡上．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2．本卷共11小题，共105分．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二、填空题，本大题共6小题，每小题5分，共30分，试题中包含两个空的，答对1个的给3分，全部答对的给5分．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10．i是虚数单位，复数</w:t>
      </w:r>
      <w:r>
        <w:rPr>
          <w:color w:val="000000"/>
          <w:position w:val="-22"/>
          <w:szCs w:val="21"/>
        </w:rPr>
        <w:object>
          <v:shape id="_x0000_i1075" o:spt="75" type="#_x0000_t75" style="height:27.75pt;width:36.7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102">
            <o:LockedField>false</o:LockedField>
          </o:OLEObject>
        </w:object>
      </w:r>
      <w:r>
        <w:rPr>
          <w:color w:val="000000"/>
          <w:szCs w:val="21"/>
        </w:rPr>
        <w:t>_____________．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11．在</w:t>
      </w:r>
      <w:r>
        <w:rPr>
          <w:color w:val="000000"/>
          <w:position w:val="-26"/>
          <w:szCs w:val="21"/>
        </w:rPr>
        <w:object>
          <v:shape id="_x0000_i1076" o:spt="75" type="#_x0000_t75" style="height:33pt;width:48.7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104">
            <o:LockedField>false</o:LockedField>
          </o:OLEObject>
        </w:object>
      </w:r>
      <w:r>
        <w:rPr>
          <w:color w:val="000000"/>
          <w:szCs w:val="21"/>
        </w:rPr>
        <w:t>的展开式中，</w:t>
      </w:r>
      <w:r>
        <w:rPr>
          <w:color w:val="000000"/>
          <w:position w:val="-6"/>
          <w:szCs w:val="21"/>
        </w:rPr>
        <w:object>
          <v:shape id="_x0000_i1077" o:spt="75" type="#_x0000_t75" style="height:15pt;width:12.7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106">
            <o:LockedField>false</o:LockedField>
          </o:OLEObject>
        </w:object>
      </w:r>
      <w:r>
        <w:rPr>
          <w:color w:val="000000"/>
          <w:szCs w:val="21"/>
        </w:rPr>
        <w:t>的系数是__________．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12．若斜率为</w:t>
      </w:r>
      <w:r>
        <w:rPr>
          <w:color w:val="000000"/>
          <w:position w:val="-6"/>
          <w:szCs w:val="21"/>
        </w:rPr>
        <w:object>
          <v:shape id="_x0000_i1078" o:spt="75" type="#_x0000_t75" style="height:15.75pt;width:15.7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108">
            <o:LockedField>false</o:LockedField>
          </o:OLEObject>
        </w:object>
      </w:r>
      <w:r>
        <w:rPr>
          <w:color w:val="000000"/>
          <w:szCs w:val="21"/>
        </w:rPr>
        <w:t>的直线与y轴交于点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，与圆</w:t>
      </w:r>
      <w:r>
        <w:rPr>
          <w:color w:val="000000"/>
          <w:position w:val="-10"/>
          <w:szCs w:val="21"/>
        </w:rPr>
        <w:object>
          <v:shape id="_x0000_i1079" o:spt="75" type="#_x0000_t75" style="height:17.25pt;width:69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110">
            <o:LockedField>false</o:LockedField>
          </o:OLEObject>
        </w:object>
      </w:r>
      <w:r>
        <w:rPr>
          <w:color w:val="000000"/>
          <w:szCs w:val="21"/>
        </w:rPr>
        <w:t>相切于点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，则</w:t>
      </w:r>
      <w:r>
        <w:rPr>
          <w:color w:val="000000"/>
          <w:position w:val="-10"/>
          <w:szCs w:val="21"/>
        </w:rPr>
        <w:object>
          <v:shape id="_x0000_i1080" o:spt="75" type="#_x0000_t75" style="height:15pt;width:30.7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112">
            <o:LockedField>false</o:LockedField>
          </o:OLEObject>
        </w:object>
      </w:r>
      <w:r>
        <w:rPr>
          <w:color w:val="000000"/>
          <w:szCs w:val="21"/>
        </w:rPr>
        <w:t>____________．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13．若</w:t>
      </w:r>
      <w:r>
        <w:rPr>
          <w:color w:val="000000"/>
          <w:position w:val="-8"/>
          <w:szCs w:val="21"/>
        </w:rPr>
        <w:object>
          <v:shape id="_x0000_i1081" o:spt="75" type="#_x0000_t75" style="height:14.25pt;width:56.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114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color w:val="000000"/>
          <w:position w:val="-22"/>
          <w:szCs w:val="21"/>
        </w:rPr>
        <w:object>
          <v:shape id="_x0000_i1082" o:spt="75" type="#_x0000_t75" style="height:27.75pt;width:47.2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116">
            <o:LockedField>false</o:LockedField>
          </o:OLEObject>
        </w:object>
      </w:r>
      <w:r>
        <w:rPr>
          <w:color w:val="000000"/>
          <w:szCs w:val="21"/>
        </w:rPr>
        <w:t>的最小值为____________．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  <w:szCs w:val="21"/>
        </w:rPr>
        <w:t>14．甲、乙两人在每次猜谜活动中各猜一个谜语，若一方猜对且另一方猜错，则猜对的一方获胜，否则本次平局，已知每次活动中，甲、乙猜对的概率分别为</w:t>
      </w:r>
      <w:r>
        <w:rPr>
          <w:color w:val="000000"/>
          <w:position w:val="-22"/>
          <w:szCs w:val="21"/>
        </w:rPr>
        <w:object>
          <v:shape id="_x0000_i1083" o:spt="75" type="#_x0000_t75" style="height:27.75pt;width:11.2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78" r:id="rId118">
            <o:LockedField>false</o:LockedField>
          </o:OLEObject>
        </w:object>
      </w:r>
      <w:r>
        <w:rPr>
          <w:color w:val="000000"/>
          <w:szCs w:val="21"/>
        </w:rPr>
        <w:t>和</w:t>
      </w:r>
      <w:r>
        <w:rPr>
          <w:color w:val="000000"/>
          <w:position w:val="-22"/>
          <w:szCs w:val="21"/>
        </w:rPr>
        <w:object>
          <v:shape id="_x0000_i1084" o:spt="75" type="#_x0000_t75" style="height:27.75pt;width:9.7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120">
            <o:LockedField>false</o:LockedField>
          </o:OLEObject>
        </w:object>
      </w:r>
      <w:r>
        <w:rPr>
          <w:color w:val="000000"/>
          <w:szCs w:val="21"/>
        </w:rPr>
        <w:t>，且每次活动中甲、乙猜对与否互不影响，各次活动也互不影响，则一次活动中，甲获胜的概率为____________，3次活动中，甲至少获胜2次的概率为______________</w:t>
      </w:r>
      <w:r>
        <w:rPr>
          <w:i/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  <w:szCs w:val="21"/>
        </w:rPr>
        <w:t>15．</w:t>
      </w:r>
      <w:r>
        <w:rPr>
          <w:color w:val="000000"/>
        </w:rPr>
        <w:t>在边长为1的等边三角形</w:t>
      </w:r>
      <w:r>
        <w:rPr>
          <w:i/>
          <w:color w:val="000000"/>
        </w:rPr>
        <w:t>ABC</w:t>
      </w:r>
      <w:r>
        <w:rPr>
          <w:color w:val="000000"/>
        </w:rPr>
        <w:t>中，</w:t>
      </w:r>
      <w:r>
        <w:rPr>
          <w:i/>
          <w:color w:val="000000"/>
        </w:rPr>
        <w:t>D</w:t>
      </w:r>
      <w:r>
        <w:rPr>
          <w:color w:val="000000"/>
        </w:rPr>
        <w:t>为线段</w:t>
      </w:r>
      <w:r>
        <w:rPr>
          <w:i/>
          <w:color w:val="000000"/>
        </w:rPr>
        <w:t>BC</w:t>
      </w:r>
      <w:r>
        <w:rPr>
          <w:color w:val="000000"/>
        </w:rPr>
        <w:t>上的动点，</w:t>
      </w:r>
      <w:r>
        <w:rPr>
          <w:color w:val="000000"/>
          <w:position w:val="-4"/>
        </w:rPr>
        <w:object>
          <v:shape id="_x0000_i1085" o:spt="75" type="#_x0000_t75" style="height:12pt;width:44.2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22">
            <o:LockedField>false</o:LockedField>
          </o:OLEObject>
        </w:object>
      </w:r>
      <w:r>
        <w:rPr>
          <w:color w:val="000000"/>
        </w:rPr>
        <w:t>且交</w:t>
      </w:r>
      <w:r>
        <w:rPr>
          <w:i/>
          <w:color w:val="000000"/>
        </w:rPr>
        <w:t>AB</w:t>
      </w:r>
      <w:r>
        <w:rPr>
          <w:color w:val="000000"/>
        </w:rPr>
        <w:t>于点</w:t>
      </w:r>
      <w:r>
        <w:rPr>
          <w:i/>
          <w:color w:val="000000"/>
        </w:rPr>
        <w:t>E</w:t>
      </w:r>
      <w:r>
        <w:rPr>
          <w:color w:val="000000"/>
        </w:rPr>
        <w:t>．</w:t>
      </w:r>
      <w:r>
        <w:rPr>
          <w:color w:val="000000"/>
          <w:position w:val="-6"/>
        </w:rPr>
        <w:object>
          <v:shape id="_x0000_i1086" o:spt="75" type="#_x0000_t75" style="height:12.75pt;width:38.2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1" r:id="rId124">
            <o:LockedField>false</o:LockedField>
          </o:OLEObject>
        </w:object>
      </w:r>
      <w:r>
        <w:rPr>
          <w:color w:val="000000"/>
        </w:rPr>
        <w:t>且交</w:t>
      </w:r>
      <w:r>
        <w:rPr>
          <w:i/>
          <w:color w:val="000000"/>
        </w:rPr>
        <w:t>AC</w:t>
      </w:r>
      <w:r>
        <w:rPr>
          <w:color w:val="000000"/>
        </w:rPr>
        <w:t>于点</w:t>
      </w:r>
      <w:r>
        <w:rPr>
          <w:i/>
          <w:color w:val="000000"/>
        </w:rPr>
        <w:t>F</w:t>
      </w:r>
      <w:r>
        <w:rPr>
          <w:color w:val="000000"/>
        </w:rPr>
        <w:t>,则</w:t>
      </w:r>
      <w:r>
        <w:rPr>
          <w:color w:val="000000"/>
          <w:position w:val="-10"/>
        </w:rPr>
        <w:object>
          <v:shape id="_x0000_i1087" o:spt="75" type="#_x0000_t75" style="height:18pt;width:54.7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26">
            <o:LockedField>false</o:LockedField>
          </o:OLEObject>
        </w:object>
      </w:r>
      <w:r>
        <w:rPr>
          <w:color w:val="000000"/>
        </w:rPr>
        <w:t>的值为____________；</w:t>
      </w:r>
      <w:r>
        <w:rPr>
          <w:color w:val="000000"/>
          <w:position w:val="-10"/>
        </w:rPr>
        <w:object>
          <v:shape id="_x0000_i1088" o:spt="75" type="#_x0000_t75" style="height:18pt;width:71.3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28">
            <o:LockedField>false</o:LockedField>
          </o:OLEObject>
        </w:object>
      </w:r>
      <w:r>
        <w:rPr>
          <w:color w:val="000000"/>
        </w:rPr>
        <w:t>的最小值为____________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b/>
          <w:color w:val="000000"/>
          <w:sz w:val="24"/>
        </w:rPr>
      </w:pPr>
      <w:r>
        <w:rPr>
          <w:b/>
          <w:color w:val="000000"/>
          <w:sz w:val="24"/>
        </w:rPr>
        <w:t>三、解答题，本大题共5小题，共75分，解答应写出文字说明，证明过程成演算步骤．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16</w:t>
      </w:r>
      <w:r>
        <w:rPr>
          <w:color w:val="000000"/>
          <w:szCs w:val="21"/>
        </w:rPr>
        <w:t>．</w:t>
      </w:r>
      <w:r>
        <w:rPr>
          <w:color w:val="000000"/>
        </w:rPr>
        <w:t>（本小题满分14分）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在</w:t>
      </w:r>
      <w:r>
        <w:rPr>
          <w:color w:val="000000"/>
          <w:position w:val="-6"/>
        </w:rPr>
        <w:object>
          <v:shape id="_x0000_i1089" o:spt="75" type="#_x0000_t75" style="height:12.75pt;width:30.75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4" r:id="rId130">
            <o:LockedField>false</o:LockedField>
          </o:OLEObject>
        </w:object>
      </w:r>
      <w:r>
        <w:rPr>
          <w:color w:val="000000"/>
        </w:rPr>
        <w:t>，角</w:t>
      </w:r>
      <w:r>
        <w:rPr>
          <w:color w:val="000000"/>
          <w:position w:val="-8"/>
        </w:rPr>
        <w:object>
          <v:shape id="_x0000_i1090" o:spt="75" type="#_x0000_t75" style="height:14.25pt;width:35.2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32">
            <o:LockedField>false</o:LockedField>
          </o:OLEObject>
        </w:object>
      </w:r>
      <w:r>
        <w:rPr>
          <w:color w:val="000000"/>
        </w:rPr>
        <w:t>所对的边分别为</w:t>
      </w:r>
      <w:r>
        <w:rPr>
          <w:color w:val="000000"/>
          <w:position w:val="-8"/>
        </w:rPr>
        <w:object>
          <v:shape id="_x0000_i1091" o:spt="75" type="#_x0000_t75" style="height:14.25pt;width:27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86" r:id="rId134">
            <o:LockedField>false</o:LockedField>
          </o:OLEObject>
        </w:object>
      </w:r>
      <w:r>
        <w:rPr>
          <w:color w:val="000000"/>
        </w:rPr>
        <w:t>，已知</w:t>
      </w:r>
      <w:r>
        <w:rPr>
          <w:color w:val="000000"/>
          <w:position w:val="-6"/>
        </w:rPr>
        <w:object>
          <v:shape id="_x0000_i1092" o:spt="75" type="#_x0000_t75" style="height:15.75pt;width:123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87" r:id="rId136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093" o:spt="75" type="#_x0000_t75" style="height:15.75pt;width:33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38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</w:t>
      </w:r>
      <w:r>
        <w:rPr>
          <w:i/>
          <w:color w:val="000000"/>
        </w:rPr>
        <w:t>a</w:t>
      </w:r>
      <w:r>
        <w:rPr>
          <w:color w:val="000000"/>
        </w:rPr>
        <w:t>的值；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（II）求</w:t>
      </w:r>
      <w:r>
        <w:rPr>
          <w:color w:val="000000"/>
          <w:position w:val="-6"/>
        </w:rPr>
        <w:object>
          <v:shape id="_x0000_i1094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40">
            <o:LockedField>false</o:LockedField>
          </o:OLEObject>
        </w:object>
      </w:r>
      <w:r>
        <w:rPr>
          <w:color w:val="000000"/>
        </w:rPr>
        <w:t>的值；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（III）求</w:t>
      </w:r>
      <w:r>
        <w:rPr>
          <w:color w:val="000000"/>
          <w:position w:val="-26"/>
        </w:rPr>
        <w:object>
          <v:shape id="_x0000_i1095" o:spt="75" type="#_x0000_t75" style="height:30.75pt;width:59.2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0" r:id="rId142">
            <o:LockedField>false</o:LockedField>
          </o:OLEObject>
        </w:object>
      </w:r>
      <w:r>
        <w:rPr>
          <w:color w:val="000000"/>
        </w:rPr>
        <w:t>的值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17</w:t>
      </w:r>
      <w:r>
        <w:rPr>
          <w:color w:val="000000"/>
          <w:szCs w:val="21"/>
        </w:rPr>
        <w:t>．</w:t>
      </w:r>
      <w:r>
        <w:rPr>
          <w:color w:val="000000"/>
        </w:rPr>
        <w:t>（本小题满分15分）</w:t>
      </w:r>
    </w:p>
    <w:p>
      <w:pPr>
        <w:spacing w:line="288" w:lineRule="auto"/>
        <w:ind w:right="420"/>
        <w:rPr>
          <w:color w:val="000000"/>
          <w:szCs w:val="21"/>
        </w:rPr>
      </w:pPr>
      <w:r>
        <w:rPr>
          <w:color w:val="000000"/>
        </w:rPr>
        <w:t>如图，在棱长为2的正方体</w:t>
      </w:r>
      <w:r>
        <w:rPr>
          <w:color w:val="000000"/>
          <w:position w:val="-10"/>
        </w:rPr>
        <w:object>
          <v:shape id="_x0000_i1096" o:spt="75" type="#_x0000_t75" style="height:15.75pt;width:78.7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1" r:id="rId144">
            <o:LockedField>false</o:LockedField>
          </o:OLEObject>
        </w:object>
      </w:r>
      <w:r>
        <w:rPr>
          <w:color w:val="000000"/>
        </w:rPr>
        <w:t>中，</w:t>
      </w:r>
      <w:r>
        <w:rPr>
          <w:i/>
          <w:color w:val="000000"/>
        </w:rPr>
        <w:t>E</w:t>
      </w:r>
      <w:r>
        <w:rPr>
          <w:color w:val="000000"/>
        </w:rPr>
        <w:t>为棱</w:t>
      </w:r>
      <w:r>
        <w:rPr>
          <w:i/>
          <w:color w:val="000000"/>
        </w:rPr>
        <w:t>BC</w:t>
      </w:r>
      <w:r>
        <w:rPr>
          <w:color w:val="000000"/>
        </w:rPr>
        <w:t>的中点，</w:t>
      </w:r>
      <w:r>
        <w:rPr>
          <w:i/>
          <w:color w:val="000000"/>
        </w:rPr>
        <w:t>F</w:t>
      </w:r>
      <w:r>
        <w:rPr>
          <w:color w:val="000000"/>
        </w:rPr>
        <w:t>为棱</w:t>
      </w:r>
      <w:r>
        <w:rPr>
          <w:i/>
          <w:color w:val="000000"/>
        </w:rPr>
        <w:t>CD</w:t>
      </w:r>
      <w:r>
        <w:rPr>
          <w:color w:val="000000"/>
        </w:rPr>
        <w:t>的中点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85390" cy="2089150"/>
            <wp:effectExtent l="0" t="0" r="0" b="0"/>
            <wp:docPr id="6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3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（I）求证：</w:t>
      </w:r>
      <w:r>
        <w:rPr>
          <w:color w:val="000000"/>
          <w:position w:val="-10"/>
        </w:rPr>
        <w:object>
          <v:shape id="_x0000_i1098" o:spt="75" type="#_x0000_t75" style="height:15.75pt;width:33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98" DrawAspect="Content" ObjectID="_1468075792" r:id="rId147">
            <o:LockedField>false</o:LockedField>
          </o:OLEObject>
        </w:object>
      </w:r>
      <w:r>
        <w:rPr>
          <w:color w:val="000000"/>
        </w:rPr>
        <w:t>平面</w:t>
      </w:r>
      <w:r>
        <w:rPr>
          <w:color w:val="000000"/>
          <w:position w:val="-10"/>
        </w:rPr>
        <w:object>
          <v:shape id="_x0000_i1099" o:spt="75" type="#_x0000_t75" style="height:15.75pt;width:29.2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3" r:id="rId149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（II）求直线</w:t>
      </w:r>
      <w:r>
        <w:rPr>
          <w:color w:val="000000"/>
          <w:position w:val="-10"/>
        </w:rPr>
        <w:object>
          <v:shape id="_x0000_i1100" o:spt="75" type="#_x0000_t75" style="height:15.75pt;width:20.2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794" r:id="rId151">
            <o:LockedField>false</o:LockedField>
          </o:OLEObject>
        </w:object>
      </w:r>
      <w:r>
        <w:rPr>
          <w:color w:val="000000"/>
        </w:rPr>
        <w:t>与平面</w:t>
      </w:r>
      <w:r>
        <w:rPr>
          <w:color w:val="000000"/>
          <w:position w:val="-10"/>
        </w:rPr>
        <w:object>
          <v:shape id="_x0000_i1101" o:spt="75" type="#_x0000_t75" style="height:15.75pt;width:29.2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795" r:id="rId153">
            <o:LockedField>false</o:LockedField>
          </o:OLEObject>
        </w:object>
      </w:r>
      <w:r>
        <w:rPr>
          <w:color w:val="000000"/>
        </w:rPr>
        <w:t>所成角的正正弦值</w:t>
      </w:r>
      <w:r>
        <w:rPr>
          <w:color w:val="000000"/>
          <w:szCs w:val="21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（III）求二面角</w:t>
      </w:r>
      <w:r>
        <w:rPr>
          <w:color w:val="000000"/>
          <w:position w:val="-10"/>
        </w:rPr>
        <w:object>
          <v:shape id="_x0000_i1102" o:spt="75" type="#_x0000_t75" style="height:15.75pt;width:57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2" DrawAspect="Content" ObjectID="_1468075796" r:id="rId155">
            <o:LockedField>false</o:LockedField>
          </o:OLEObject>
        </w:object>
      </w:r>
      <w:r>
        <w:rPr>
          <w:color w:val="000000"/>
        </w:rPr>
        <w:t>的正弦值．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18．（本小题满分15分）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已知椭圆</w:t>
      </w:r>
      <w:r>
        <w:rPr>
          <w:color w:val="000000"/>
          <w:position w:val="-22"/>
        </w:rPr>
        <w:object>
          <v:shape id="_x0000_i1103" o:spt="75" type="#_x0000_t75" style="height:29.25pt;width:105.8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797" r:id="rId157">
            <o:LockedField>false</o:LockedField>
          </o:OLEObject>
        </w:object>
      </w:r>
      <w:r>
        <w:rPr>
          <w:color w:val="000000"/>
        </w:rPr>
        <w:t>的右焦点为</w:t>
      </w:r>
      <w:r>
        <w:rPr>
          <w:i/>
          <w:color w:val="000000"/>
        </w:rPr>
        <w:t>F</w:t>
      </w:r>
      <w:r>
        <w:rPr>
          <w:color w:val="000000"/>
        </w:rPr>
        <w:t>,上顶点为</w:t>
      </w:r>
      <w:r>
        <w:rPr>
          <w:i/>
          <w:color w:val="000000"/>
        </w:rPr>
        <w:t>B</w:t>
      </w:r>
      <w:r>
        <w:rPr>
          <w:color w:val="000000"/>
        </w:rPr>
        <w:t>,离心率为</w:t>
      </w:r>
      <w:r>
        <w:rPr>
          <w:color w:val="000000"/>
          <w:position w:val="-22"/>
        </w:rPr>
        <w:object>
          <v:shape id="_x0000_i1104" o:spt="75" type="#_x0000_t75" style="height:30pt;width:24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4" DrawAspect="Content" ObjectID="_1468075798" r:id="rId159">
            <o:LockedField>false</o:LockedField>
          </o:OLEObject>
        </w:object>
      </w:r>
      <w:r>
        <w:rPr>
          <w:color w:val="000000"/>
        </w:rPr>
        <w:t>，且</w:t>
      </w:r>
      <w:r>
        <w:rPr>
          <w:color w:val="000000"/>
          <w:position w:val="-10"/>
        </w:rPr>
        <w:object>
          <v:shape id="_x0000_i1105" o:spt="75" type="#_x0000_t75" style="height:18pt;width:45.7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5" DrawAspect="Content" ObjectID="_1468075799" r:id="rId161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（I）求椭圆的方程；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（II）直线</w:t>
      </w:r>
      <w:r>
        <w:rPr>
          <w:i/>
          <w:color w:val="000000"/>
        </w:rPr>
        <w:t>l</w:t>
      </w:r>
      <w:r>
        <w:rPr>
          <w:color w:val="000000"/>
        </w:rPr>
        <w:t>与椭圆有唯一的公共点</w:t>
      </w:r>
      <w:r>
        <w:rPr>
          <w:i/>
          <w:color w:val="000000"/>
        </w:rPr>
        <w:t>M</w:t>
      </w:r>
      <w:r>
        <w:rPr>
          <w:color w:val="000000"/>
        </w:rPr>
        <w:t>，与</w:t>
      </w:r>
      <w:r>
        <w:rPr>
          <w:i/>
          <w:color w:val="000000"/>
        </w:rPr>
        <w:t>y</w:t>
      </w:r>
      <w:r>
        <w:rPr>
          <w:color w:val="000000"/>
        </w:rPr>
        <w:t>轴的正半轴交于点</w:t>
      </w:r>
      <w:r>
        <w:rPr>
          <w:i/>
          <w:color w:val="000000"/>
        </w:rPr>
        <w:t>N</w:t>
      </w:r>
      <w:r>
        <w:rPr>
          <w:color w:val="000000"/>
        </w:rPr>
        <w:t>，过</w:t>
      </w:r>
      <w:r>
        <w:rPr>
          <w:i/>
          <w:color w:val="000000"/>
        </w:rPr>
        <w:t>N</w:t>
      </w:r>
      <w:r>
        <w:rPr>
          <w:color w:val="000000"/>
        </w:rPr>
        <w:t>与</w:t>
      </w:r>
      <w:r>
        <w:rPr>
          <w:i/>
          <w:color w:val="000000"/>
        </w:rPr>
        <w:t>BF</w:t>
      </w:r>
      <w:r>
        <w:rPr>
          <w:color w:val="000000"/>
        </w:rPr>
        <w:t>垂直的直线交</w:t>
      </w:r>
      <w:r>
        <w:rPr>
          <w:i/>
          <w:color w:val="000000"/>
        </w:rPr>
        <w:t>x</w:t>
      </w:r>
      <w:r>
        <w:rPr>
          <w:color w:val="000000"/>
        </w:rPr>
        <w:t>轴于点</w:t>
      </w:r>
      <w:r>
        <w:rPr>
          <w:i/>
          <w:color w:val="000000"/>
        </w:rPr>
        <w:t>P</w:t>
      </w:r>
      <w:r>
        <w:rPr>
          <w:color w:val="000000"/>
        </w:rPr>
        <w:t>．若</w:t>
      </w:r>
      <w:r>
        <w:rPr>
          <w:color w:val="000000"/>
          <w:position w:val="-6"/>
        </w:rPr>
        <w:object>
          <v:shape id="_x0000_i1106" o:spt="75" type="#_x0000_t75" style="height:12.75pt;width:39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6" DrawAspect="Content" ObjectID="_1468075800" r:id="rId163">
            <o:LockedField>false</o:LockedField>
          </o:OLEObject>
        </w:object>
      </w:r>
      <w:r>
        <w:rPr>
          <w:color w:val="000000"/>
        </w:rPr>
        <w:t>，求直线</w:t>
      </w:r>
      <w:r>
        <w:rPr>
          <w:i/>
          <w:color w:val="000000"/>
        </w:rPr>
        <w:t>l</w:t>
      </w:r>
      <w:r>
        <w:rPr>
          <w:color w:val="000000"/>
        </w:rPr>
        <w:t>的方程．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19．（本小题满分15分）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已知</w:t>
      </w:r>
      <w:r>
        <w:rPr>
          <w:color w:val="000000"/>
          <w:position w:val="-12"/>
        </w:rPr>
        <w:object>
          <v:shape id="_x0000_i1107" o:spt="75" type="#_x0000_t75" style="height:17.25pt;width:21.7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1" r:id="rId165">
            <o:LockedField>false</o:LockedField>
          </o:OLEObject>
        </w:object>
      </w:r>
      <w:r>
        <w:rPr>
          <w:color w:val="000000"/>
        </w:rPr>
        <w:t>是公差为2的等差数列，其前8项和为64．</w:t>
      </w:r>
      <w:r>
        <w:rPr>
          <w:color w:val="000000"/>
          <w:position w:val="-12"/>
        </w:rPr>
        <w:object>
          <v:shape id="_x0000_i1108" o:spt="75" type="#_x0000_t75" style="height:17.25pt;width:21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2" r:id="rId167">
            <o:LockedField>false</o:LockedField>
          </o:OLEObject>
        </w:object>
      </w:r>
      <w:r>
        <w:rPr>
          <w:color w:val="000000"/>
        </w:rPr>
        <w:t>是公比大于0的等比数列，</w:t>
      </w:r>
      <w:r>
        <w:rPr>
          <w:color w:val="000000"/>
          <w:position w:val="-10"/>
        </w:rPr>
        <w:object>
          <v:shape id="_x0000_i1109" o:spt="75" type="#_x0000_t75" style="height:15.75pt;width:78.7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3" r:id="rId169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</w:t>
      </w:r>
      <w:r>
        <w:rPr>
          <w:color w:val="000000"/>
          <w:position w:val="-12"/>
        </w:rPr>
        <w:object>
          <v:shape id="_x0000_i1110" o:spt="75" type="#_x0000_t75" style="height:17.25pt;width:21.7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04" r:id="rId171">
            <o:LockedField>false</o:LockedField>
          </o:OLEObject>
        </w:object>
      </w:r>
      <w:r>
        <w:rPr>
          <w:color w:val="000000"/>
        </w:rPr>
        <w:t>和</w:t>
      </w:r>
      <w:r>
        <w:rPr>
          <w:color w:val="000000"/>
          <w:position w:val="-12"/>
        </w:rPr>
        <w:object>
          <v:shape id="_x0000_i1111" o:spt="75" type="#_x0000_t75" style="height:17.25pt;width:21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05" r:id="rId173">
            <o:LockedField>false</o:LockedField>
          </o:OLEObject>
        </w:object>
      </w:r>
      <w:r>
        <w:rPr>
          <w:color w:val="000000"/>
        </w:rPr>
        <w:t>的通项公式；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（II）记</w:t>
      </w:r>
      <w:r>
        <w:rPr>
          <w:color w:val="000000"/>
          <w:position w:val="-28"/>
        </w:rPr>
        <w:object>
          <v:shape id="_x0000_i1112" o:spt="75" type="#_x0000_t75" style="height:30.75pt;width:87.7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06" r:id="rId175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（i）证明</w:t>
      </w:r>
      <w:r>
        <w:rPr>
          <w:color w:val="000000"/>
          <w:position w:val="-14"/>
        </w:rPr>
        <w:object>
          <v:shape id="_x0000_i1113" o:spt="75" type="#_x0000_t75" style="height:20.25pt;width:44.2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07" r:id="rId177">
            <o:LockedField>false</o:LockedField>
          </o:OLEObject>
        </w:object>
      </w:r>
      <w:r>
        <w:rPr>
          <w:color w:val="000000"/>
        </w:rPr>
        <w:t>是等比数列；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（ii）证明</w:t>
      </w:r>
      <w:r>
        <w:rPr>
          <w:color w:val="000000"/>
          <w:position w:val="-28"/>
        </w:rPr>
        <w:object>
          <v:shape id="_x0000_i1114" o:spt="75" type="#_x0000_t75" style="height:33.75pt;width:123.7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08" r:id="rId179">
            <o:LockedField>false</o:LockedField>
          </o:OLEObject>
        </w:objec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20．（本小恩满分16分）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已知</w:t>
      </w:r>
      <w:r>
        <w:rPr>
          <w:i/>
          <w:color w:val="000000"/>
          <w:position w:val="-6"/>
        </w:rPr>
        <w:object>
          <v:shape id="_x0000_i1115" o:spt="75" type="#_x0000_t75" style="height:12.75pt;width:24.7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09" r:id="rId181">
            <o:LockedField>false</o:LockedField>
          </o:OLEObject>
        </w:object>
      </w:r>
      <w:r>
        <w:rPr>
          <w:color w:val="000000"/>
        </w:rPr>
        <w:t>，函数</w:t>
      </w:r>
      <w:r>
        <w:rPr>
          <w:color w:val="000000"/>
          <w:position w:val="-10"/>
        </w:rPr>
        <w:object>
          <v:shape id="_x0000_i1116" o:spt="75" type="#_x0000_t75" style="height:17.25pt;width:68.2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0" r:id="rId183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（I）求曲线</w:t>
      </w:r>
      <w:r>
        <w:rPr>
          <w:color w:val="000000"/>
          <w:position w:val="-10"/>
        </w:rPr>
        <w:object>
          <v:shape id="_x0000_i1117" o:spt="75" type="#_x0000_t75" style="height:15pt;width:41.2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1" r:id="rId185">
            <o:LockedField>false</o:LockedField>
          </o:OLEObject>
        </w:object>
      </w:r>
      <w:r>
        <w:rPr>
          <w:color w:val="000000"/>
        </w:rPr>
        <w:t>在点</w:t>
      </w:r>
      <w:r>
        <w:rPr>
          <w:color w:val="000000"/>
          <w:position w:val="-10"/>
        </w:rPr>
        <w:object>
          <v:shape id="_x0000_i1118" o:spt="75" type="#_x0000_t75" style="height:15pt;width:39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2" r:id="rId187">
            <o:LockedField>false</o:LockedField>
          </o:OLEObject>
        </w:object>
      </w:r>
      <w:r>
        <w:rPr>
          <w:color w:val="000000"/>
        </w:rPr>
        <w:t>处的切线方程：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（II）证明</w:t>
      </w:r>
      <w:r>
        <w:rPr>
          <w:color w:val="000000"/>
          <w:position w:val="-10"/>
        </w:rPr>
        <w:object>
          <v:shape id="_x0000_i1119" o:spt="75" type="#_x0000_t75" style="height:15pt;width:24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3" r:id="rId189">
            <o:LockedField>false</o:LockedField>
          </o:OLEObject>
        </w:object>
      </w:r>
      <w:r>
        <w:rPr>
          <w:color w:val="000000"/>
        </w:rPr>
        <w:t>存在唯一的极值点</w:t>
      </w:r>
    </w:p>
    <w:p>
      <w:pPr>
        <w:spacing w:line="288" w:lineRule="auto"/>
        <w:ind w:right="420"/>
        <w:rPr>
          <w:color w:val="000000"/>
        </w:rPr>
      </w:pPr>
      <w:r>
        <w:rPr>
          <w:color w:val="000000"/>
        </w:rPr>
        <w:t>（III）若存在</w:t>
      </w:r>
      <w:r>
        <w:rPr>
          <w:i/>
          <w:color w:val="000000"/>
        </w:rPr>
        <w:t>a</w:t>
      </w:r>
      <w:r>
        <w:rPr>
          <w:color w:val="000000"/>
        </w:rPr>
        <w:t>，使得</w:t>
      </w:r>
      <w:r>
        <w:rPr>
          <w:color w:val="000000"/>
          <w:position w:val="-10"/>
        </w:rPr>
        <w:object>
          <v:shape id="_x0000_i1120" o:spt="75" type="#_x0000_t75" style="height:15pt;width:54.7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14" r:id="rId191">
            <o:LockedField>false</o:LockedField>
          </o:OLEObject>
        </w:object>
      </w:r>
      <w:r>
        <w:rPr>
          <w:color w:val="000000"/>
        </w:rPr>
        <w:t>对任意</w:t>
      </w:r>
      <w:r>
        <w:rPr>
          <w:color w:val="000000"/>
          <w:position w:val="-6"/>
        </w:rPr>
        <w:object>
          <v:shape id="_x0000_i1121" o:spt="75" type="#_x0000_t75" style="height:12.75pt;width:27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15" r:id="rId193">
            <o:LockedField>false</o:LockedField>
          </o:OLEObject>
        </w:object>
      </w:r>
      <w:r>
        <w:rPr>
          <w:color w:val="000000"/>
        </w:rPr>
        <w:t>成立，求实数</w:t>
      </w:r>
      <w:r>
        <w:rPr>
          <w:i/>
          <w:color w:val="000000"/>
        </w:rPr>
        <w:t>b</w:t>
      </w:r>
      <w:r>
        <w:rPr>
          <w:color w:val="000000"/>
        </w:rPr>
        <w:t>的取值范围．</w:t>
      </w:r>
    </w:p>
    <w:p>
      <w:pPr>
        <w:spacing w:line="288" w:lineRule="auto"/>
        <w:ind w:right="420"/>
        <w:rPr>
          <w:rFonts w:hint="eastAsia"/>
          <w:color w:val="000000"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tabs>
          <w:tab w:val="left" w:pos="5713"/>
        </w:tabs>
        <w:rPr>
          <w:rFonts w:eastAsia="黑体"/>
          <w:szCs w:val="21"/>
        </w:rPr>
      </w:pPr>
      <w:r>
        <w:rPr>
          <w:rFonts w:eastAsia="黑体"/>
          <w:szCs w:val="21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26758"/>
    <w:rsid w:val="00001657"/>
    <w:rsid w:val="00001DDD"/>
    <w:rsid w:val="000022D1"/>
    <w:rsid w:val="000042EE"/>
    <w:rsid w:val="00004C12"/>
    <w:rsid w:val="00004CD3"/>
    <w:rsid w:val="00007F60"/>
    <w:rsid w:val="00010B26"/>
    <w:rsid w:val="00010B32"/>
    <w:rsid w:val="00011C14"/>
    <w:rsid w:val="0001229A"/>
    <w:rsid w:val="00012F6E"/>
    <w:rsid w:val="000158C0"/>
    <w:rsid w:val="00016D22"/>
    <w:rsid w:val="00017505"/>
    <w:rsid w:val="000220E1"/>
    <w:rsid w:val="0002345E"/>
    <w:rsid w:val="00025230"/>
    <w:rsid w:val="00025818"/>
    <w:rsid w:val="000262EF"/>
    <w:rsid w:val="00030BDE"/>
    <w:rsid w:val="0003327C"/>
    <w:rsid w:val="000337D8"/>
    <w:rsid w:val="00034675"/>
    <w:rsid w:val="000347D9"/>
    <w:rsid w:val="000372C5"/>
    <w:rsid w:val="00042725"/>
    <w:rsid w:val="00042D59"/>
    <w:rsid w:val="00044352"/>
    <w:rsid w:val="00044717"/>
    <w:rsid w:val="00045AC3"/>
    <w:rsid w:val="00045FBD"/>
    <w:rsid w:val="000464B9"/>
    <w:rsid w:val="00051613"/>
    <w:rsid w:val="00051AC3"/>
    <w:rsid w:val="00053B4A"/>
    <w:rsid w:val="000541FA"/>
    <w:rsid w:val="0005471F"/>
    <w:rsid w:val="0006091F"/>
    <w:rsid w:val="00062895"/>
    <w:rsid w:val="00063C39"/>
    <w:rsid w:val="00066063"/>
    <w:rsid w:val="000667BA"/>
    <w:rsid w:val="00070863"/>
    <w:rsid w:val="00070A92"/>
    <w:rsid w:val="000715BD"/>
    <w:rsid w:val="00071911"/>
    <w:rsid w:val="000746BA"/>
    <w:rsid w:val="0007566A"/>
    <w:rsid w:val="000762B4"/>
    <w:rsid w:val="00076953"/>
    <w:rsid w:val="000774FF"/>
    <w:rsid w:val="0007760E"/>
    <w:rsid w:val="00085275"/>
    <w:rsid w:val="00093D76"/>
    <w:rsid w:val="000950C7"/>
    <w:rsid w:val="00096296"/>
    <w:rsid w:val="0009710D"/>
    <w:rsid w:val="00097D64"/>
    <w:rsid w:val="000A11F8"/>
    <w:rsid w:val="000A17F8"/>
    <w:rsid w:val="000A1ABA"/>
    <w:rsid w:val="000A215A"/>
    <w:rsid w:val="000A2A9F"/>
    <w:rsid w:val="000A2B28"/>
    <w:rsid w:val="000A39C3"/>
    <w:rsid w:val="000A3B58"/>
    <w:rsid w:val="000A50E1"/>
    <w:rsid w:val="000B0144"/>
    <w:rsid w:val="000B09F3"/>
    <w:rsid w:val="000B2029"/>
    <w:rsid w:val="000B2097"/>
    <w:rsid w:val="000B2E1E"/>
    <w:rsid w:val="000B5835"/>
    <w:rsid w:val="000B5BFC"/>
    <w:rsid w:val="000B6615"/>
    <w:rsid w:val="000B7493"/>
    <w:rsid w:val="000C0476"/>
    <w:rsid w:val="000C0E45"/>
    <w:rsid w:val="000C2418"/>
    <w:rsid w:val="000C3DFA"/>
    <w:rsid w:val="000C5716"/>
    <w:rsid w:val="000C797C"/>
    <w:rsid w:val="000C7F6F"/>
    <w:rsid w:val="000D0667"/>
    <w:rsid w:val="000D20C9"/>
    <w:rsid w:val="000D2CDD"/>
    <w:rsid w:val="000D36F8"/>
    <w:rsid w:val="000D4658"/>
    <w:rsid w:val="000D471F"/>
    <w:rsid w:val="000D5176"/>
    <w:rsid w:val="000D6B48"/>
    <w:rsid w:val="000E1D43"/>
    <w:rsid w:val="000E21EE"/>
    <w:rsid w:val="000E2D90"/>
    <w:rsid w:val="000E467F"/>
    <w:rsid w:val="000E689C"/>
    <w:rsid w:val="000E6C08"/>
    <w:rsid w:val="000E7C1A"/>
    <w:rsid w:val="000F331F"/>
    <w:rsid w:val="000F35C2"/>
    <w:rsid w:val="000F387A"/>
    <w:rsid w:val="000F625F"/>
    <w:rsid w:val="000F7C66"/>
    <w:rsid w:val="000F7E4B"/>
    <w:rsid w:val="000F7ED3"/>
    <w:rsid w:val="00100690"/>
    <w:rsid w:val="00101A52"/>
    <w:rsid w:val="00105C81"/>
    <w:rsid w:val="00107AAA"/>
    <w:rsid w:val="00107D8C"/>
    <w:rsid w:val="001100FA"/>
    <w:rsid w:val="00113173"/>
    <w:rsid w:val="00113AA4"/>
    <w:rsid w:val="00113BCF"/>
    <w:rsid w:val="00114414"/>
    <w:rsid w:val="001144E2"/>
    <w:rsid w:val="00116BDC"/>
    <w:rsid w:val="001178B9"/>
    <w:rsid w:val="0012055D"/>
    <w:rsid w:val="00120626"/>
    <w:rsid w:val="00122D0F"/>
    <w:rsid w:val="001236D6"/>
    <w:rsid w:val="00124B91"/>
    <w:rsid w:val="001257E3"/>
    <w:rsid w:val="00126FEB"/>
    <w:rsid w:val="001314A1"/>
    <w:rsid w:val="00131F0E"/>
    <w:rsid w:val="001336D4"/>
    <w:rsid w:val="00134060"/>
    <w:rsid w:val="00134D98"/>
    <w:rsid w:val="00135E25"/>
    <w:rsid w:val="00136D20"/>
    <w:rsid w:val="001374A8"/>
    <w:rsid w:val="00140478"/>
    <w:rsid w:val="0014176D"/>
    <w:rsid w:val="001427B8"/>
    <w:rsid w:val="001428AD"/>
    <w:rsid w:val="00142B0E"/>
    <w:rsid w:val="001440E3"/>
    <w:rsid w:val="00144B80"/>
    <w:rsid w:val="0014596C"/>
    <w:rsid w:val="00146B99"/>
    <w:rsid w:val="00150186"/>
    <w:rsid w:val="00151986"/>
    <w:rsid w:val="00152F48"/>
    <w:rsid w:val="00153481"/>
    <w:rsid w:val="0015378A"/>
    <w:rsid w:val="0015386D"/>
    <w:rsid w:val="00154A4D"/>
    <w:rsid w:val="00155D16"/>
    <w:rsid w:val="00157219"/>
    <w:rsid w:val="00157D46"/>
    <w:rsid w:val="0016039F"/>
    <w:rsid w:val="001608BB"/>
    <w:rsid w:val="00160AA8"/>
    <w:rsid w:val="00160E91"/>
    <w:rsid w:val="001637DF"/>
    <w:rsid w:val="001638FD"/>
    <w:rsid w:val="00163ADE"/>
    <w:rsid w:val="00164C67"/>
    <w:rsid w:val="00165391"/>
    <w:rsid w:val="00170BA1"/>
    <w:rsid w:val="00170BB1"/>
    <w:rsid w:val="00171E59"/>
    <w:rsid w:val="00173B13"/>
    <w:rsid w:val="0017579F"/>
    <w:rsid w:val="00175C27"/>
    <w:rsid w:val="00175E65"/>
    <w:rsid w:val="00176688"/>
    <w:rsid w:val="001814D3"/>
    <w:rsid w:val="00181973"/>
    <w:rsid w:val="00182E30"/>
    <w:rsid w:val="00182E89"/>
    <w:rsid w:val="00183236"/>
    <w:rsid w:val="00184D26"/>
    <w:rsid w:val="00185848"/>
    <w:rsid w:val="001860D8"/>
    <w:rsid w:val="00186CF6"/>
    <w:rsid w:val="00190E2B"/>
    <w:rsid w:val="00190F2D"/>
    <w:rsid w:val="00192108"/>
    <w:rsid w:val="0019245C"/>
    <w:rsid w:val="001938A6"/>
    <w:rsid w:val="001949A6"/>
    <w:rsid w:val="00195209"/>
    <w:rsid w:val="00197A67"/>
    <w:rsid w:val="001A0516"/>
    <w:rsid w:val="001A05A8"/>
    <w:rsid w:val="001A3964"/>
    <w:rsid w:val="001A4153"/>
    <w:rsid w:val="001A436A"/>
    <w:rsid w:val="001A48CC"/>
    <w:rsid w:val="001A5A1F"/>
    <w:rsid w:val="001B0307"/>
    <w:rsid w:val="001B0563"/>
    <w:rsid w:val="001B122B"/>
    <w:rsid w:val="001B1E56"/>
    <w:rsid w:val="001B2DCC"/>
    <w:rsid w:val="001C0A40"/>
    <w:rsid w:val="001C3074"/>
    <w:rsid w:val="001C46BC"/>
    <w:rsid w:val="001C5121"/>
    <w:rsid w:val="001C5745"/>
    <w:rsid w:val="001C6C9F"/>
    <w:rsid w:val="001C7546"/>
    <w:rsid w:val="001D1674"/>
    <w:rsid w:val="001D205A"/>
    <w:rsid w:val="001D2296"/>
    <w:rsid w:val="001D2EBA"/>
    <w:rsid w:val="001D4CE8"/>
    <w:rsid w:val="001D60D8"/>
    <w:rsid w:val="001D6368"/>
    <w:rsid w:val="001D780E"/>
    <w:rsid w:val="001E06E2"/>
    <w:rsid w:val="001E31DD"/>
    <w:rsid w:val="001E3E13"/>
    <w:rsid w:val="001E676C"/>
    <w:rsid w:val="001E729B"/>
    <w:rsid w:val="001F1B0E"/>
    <w:rsid w:val="001F21FB"/>
    <w:rsid w:val="001F516F"/>
    <w:rsid w:val="00203A8E"/>
    <w:rsid w:val="0020540E"/>
    <w:rsid w:val="0020666B"/>
    <w:rsid w:val="00210229"/>
    <w:rsid w:val="00211A94"/>
    <w:rsid w:val="00212069"/>
    <w:rsid w:val="002125B1"/>
    <w:rsid w:val="002152EC"/>
    <w:rsid w:val="00215A3D"/>
    <w:rsid w:val="00216405"/>
    <w:rsid w:val="00217935"/>
    <w:rsid w:val="00217EAF"/>
    <w:rsid w:val="00221B0D"/>
    <w:rsid w:val="0022232C"/>
    <w:rsid w:val="00222F17"/>
    <w:rsid w:val="00223168"/>
    <w:rsid w:val="00224901"/>
    <w:rsid w:val="00225D39"/>
    <w:rsid w:val="00225E84"/>
    <w:rsid w:val="00227869"/>
    <w:rsid w:val="00230470"/>
    <w:rsid w:val="00230945"/>
    <w:rsid w:val="00232484"/>
    <w:rsid w:val="002339CA"/>
    <w:rsid w:val="00234583"/>
    <w:rsid w:val="002363AA"/>
    <w:rsid w:val="00240F54"/>
    <w:rsid w:val="00243BD4"/>
    <w:rsid w:val="00244EE5"/>
    <w:rsid w:val="00247512"/>
    <w:rsid w:val="00247EF1"/>
    <w:rsid w:val="00251245"/>
    <w:rsid w:val="00252E3C"/>
    <w:rsid w:val="00255739"/>
    <w:rsid w:val="00260EC7"/>
    <w:rsid w:val="0026124B"/>
    <w:rsid w:val="0026136E"/>
    <w:rsid w:val="0026137F"/>
    <w:rsid w:val="00265BEA"/>
    <w:rsid w:val="00266EA6"/>
    <w:rsid w:val="00267896"/>
    <w:rsid w:val="00271C1E"/>
    <w:rsid w:val="002722D3"/>
    <w:rsid w:val="00273CDC"/>
    <w:rsid w:val="00273F13"/>
    <w:rsid w:val="0027430F"/>
    <w:rsid w:val="00276ACC"/>
    <w:rsid w:val="002835AD"/>
    <w:rsid w:val="002840E3"/>
    <w:rsid w:val="00285E7D"/>
    <w:rsid w:val="00286445"/>
    <w:rsid w:val="0028737B"/>
    <w:rsid w:val="00287714"/>
    <w:rsid w:val="00287EF8"/>
    <w:rsid w:val="00287F52"/>
    <w:rsid w:val="00290BE9"/>
    <w:rsid w:val="00292024"/>
    <w:rsid w:val="00292B89"/>
    <w:rsid w:val="0029519A"/>
    <w:rsid w:val="002952F9"/>
    <w:rsid w:val="00297249"/>
    <w:rsid w:val="002A0FBE"/>
    <w:rsid w:val="002A426A"/>
    <w:rsid w:val="002A4FF6"/>
    <w:rsid w:val="002A504C"/>
    <w:rsid w:val="002A5A58"/>
    <w:rsid w:val="002A6892"/>
    <w:rsid w:val="002A6EAE"/>
    <w:rsid w:val="002A7836"/>
    <w:rsid w:val="002A7949"/>
    <w:rsid w:val="002B01BB"/>
    <w:rsid w:val="002B037F"/>
    <w:rsid w:val="002B177F"/>
    <w:rsid w:val="002B184B"/>
    <w:rsid w:val="002B2733"/>
    <w:rsid w:val="002B4202"/>
    <w:rsid w:val="002B52B1"/>
    <w:rsid w:val="002B5572"/>
    <w:rsid w:val="002B5E29"/>
    <w:rsid w:val="002B6728"/>
    <w:rsid w:val="002C0795"/>
    <w:rsid w:val="002C18FB"/>
    <w:rsid w:val="002C22C0"/>
    <w:rsid w:val="002C3420"/>
    <w:rsid w:val="002C4DE3"/>
    <w:rsid w:val="002C5C5F"/>
    <w:rsid w:val="002C5DC9"/>
    <w:rsid w:val="002C693E"/>
    <w:rsid w:val="002C7365"/>
    <w:rsid w:val="002D2308"/>
    <w:rsid w:val="002D313A"/>
    <w:rsid w:val="002D41F1"/>
    <w:rsid w:val="002D422B"/>
    <w:rsid w:val="002D75B0"/>
    <w:rsid w:val="002D78B8"/>
    <w:rsid w:val="002E0EE8"/>
    <w:rsid w:val="002E1A4A"/>
    <w:rsid w:val="002E29A8"/>
    <w:rsid w:val="002E3F54"/>
    <w:rsid w:val="002E5C8C"/>
    <w:rsid w:val="002E6D61"/>
    <w:rsid w:val="002E791B"/>
    <w:rsid w:val="002F1306"/>
    <w:rsid w:val="002F14A7"/>
    <w:rsid w:val="002F15C8"/>
    <w:rsid w:val="002F1D14"/>
    <w:rsid w:val="002F2A54"/>
    <w:rsid w:val="002F2B4B"/>
    <w:rsid w:val="002F31F4"/>
    <w:rsid w:val="002F40E4"/>
    <w:rsid w:val="002F43E1"/>
    <w:rsid w:val="002F6F5F"/>
    <w:rsid w:val="002F74E6"/>
    <w:rsid w:val="00301C01"/>
    <w:rsid w:val="003020AD"/>
    <w:rsid w:val="003028B5"/>
    <w:rsid w:val="00303B8A"/>
    <w:rsid w:val="00304286"/>
    <w:rsid w:val="00307E03"/>
    <w:rsid w:val="00310D1F"/>
    <w:rsid w:val="0031375A"/>
    <w:rsid w:val="003142CA"/>
    <w:rsid w:val="0031535D"/>
    <w:rsid w:val="00316571"/>
    <w:rsid w:val="003165A8"/>
    <w:rsid w:val="00317C2E"/>
    <w:rsid w:val="00320350"/>
    <w:rsid w:val="003204BF"/>
    <w:rsid w:val="003217CD"/>
    <w:rsid w:val="00322614"/>
    <w:rsid w:val="00326805"/>
    <w:rsid w:val="00327328"/>
    <w:rsid w:val="003305C3"/>
    <w:rsid w:val="00333956"/>
    <w:rsid w:val="00333ADE"/>
    <w:rsid w:val="00333E15"/>
    <w:rsid w:val="00334AF9"/>
    <w:rsid w:val="0033548D"/>
    <w:rsid w:val="00340539"/>
    <w:rsid w:val="00341A6C"/>
    <w:rsid w:val="00342308"/>
    <w:rsid w:val="003436D2"/>
    <w:rsid w:val="00345AAA"/>
    <w:rsid w:val="00346716"/>
    <w:rsid w:val="00347CA9"/>
    <w:rsid w:val="00353A37"/>
    <w:rsid w:val="0035483D"/>
    <w:rsid w:val="00354951"/>
    <w:rsid w:val="00355722"/>
    <w:rsid w:val="00360215"/>
    <w:rsid w:val="003617FA"/>
    <w:rsid w:val="00361E25"/>
    <w:rsid w:val="00362EB8"/>
    <w:rsid w:val="003631D2"/>
    <w:rsid w:val="00363218"/>
    <w:rsid w:val="00364255"/>
    <w:rsid w:val="00364930"/>
    <w:rsid w:val="003673AF"/>
    <w:rsid w:val="00367404"/>
    <w:rsid w:val="00367958"/>
    <w:rsid w:val="00370BEA"/>
    <w:rsid w:val="00370E57"/>
    <w:rsid w:val="00371A3A"/>
    <w:rsid w:val="00371AB5"/>
    <w:rsid w:val="00376D56"/>
    <w:rsid w:val="00380B23"/>
    <w:rsid w:val="00380D73"/>
    <w:rsid w:val="003847FD"/>
    <w:rsid w:val="00384BFA"/>
    <w:rsid w:val="003860C9"/>
    <w:rsid w:val="00386550"/>
    <w:rsid w:val="00390AFC"/>
    <w:rsid w:val="00391B25"/>
    <w:rsid w:val="003932F4"/>
    <w:rsid w:val="003937D2"/>
    <w:rsid w:val="003939DC"/>
    <w:rsid w:val="00394AE2"/>
    <w:rsid w:val="0039771C"/>
    <w:rsid w:val="0039785F"/>
    <w:rsid w:val="003A1950"/>
    <w:rsid w:val="003A23E8"/>
    <w:rsid w:val="003A5286"/>
    <w:rsid w:val="003A6350"/>
    <w:rsid w:val="003A6473"/>
    <w:rsid w:val="003B100F"/>
    <w:rsid w:val="003B2873"/>
    <w:rsid w:val="003B2C2A"/>
    <w:rsid w:val="003B30CB"/>
    <w:rsid w:val="003B3414"/>
    <w:rsid w:val="003B3686"/>
    <w:rsid w:val="003B3CF9"/>
    <w:rsid w:val="003B5192"/>
    <w:rsid w:val="003B5D8F"/>
    <w:rsid w:val="003B5DE3"/>
    <w:rsid w:val="003B7110"/>
    <w:rsid w:val="003C2470"/>
    <w:rsid w:val="003C3003"/>
    <w:rsid w:val="003C5319"/>
    <w:rsid w:val="003C5E4D"/>
    <w:rsid w:val="003C5F43"/>
    <w:rsid w:val="003C79CF"/>
    <w:rsid w:val="003D1B8A"/>
    <w:rsid w:val="003D258D"/>
    <w:rsid w:val="003D2E13"/>
    <w:rsid w:val="003D3E74"/>
    <w:rsid w:val="003D551F"/>
    <w:rsid w:val="003D694A"/>
    <w:rsid w:val="003D7E0C"/>
    <w:rsid w:val="003E01C8"/>
    <w:rsid w:val="003E0784"/>
    <w:rsid w:val="003E2299"/>
    <w:rsid w:val="003E2A6E"/>
    <w:rsid w:val="003E36BA"/>
    <w:rsid w:val="003E5D85"/>
    <w:rsid w:val="003E5F75"/>
    <w:rsid w:val="003E6305"/>
    <w:rsid w:val="003E6500"/>
    <w:rsid w:val="003E6C46"/>
    <w:rsid w:val="003F0352"/>
    <w:rsid w:val="003F0862"/>
    <w:rsid w:val="003F222C"/>
    <w:rsid w:val="003F3198"/>
    <w:rsid w:val="003F33FD"/>
    <w:rsid w:val="003F35D1"/>
    <w:rsid w:val="003F432F"/>
    <w:rsid w:val="003F43C3"/>
    <w:rsid w:val="003F62EC"/>
    <w:rsid w:val="003F6797"/>
    <w:rsid w:val="003F6FF1"/>
    <w:rsid w:val="004004DE"/>
    <w:rsid w:val="004006EC"/>
    <w:rsid w:val="00401086"/>
    <w:rsid w:val="004010F1"/>
    <w:rsid w:val="00401288"/>
    <w:rsid w:val="00401AEC"/>
    <w:rsid w:val="00403B52"/>
    <w:rsid w:val="004051F5"/>
    <w:rsid w:val="00405FA7"/>
    <w:rsid w:val="00406447"/>
    <w:rsid w:val="004069B7"/>
    <w:rsid w:val="004079A0"/>
    <w:rsid w:val="00410E66"/>
    <w:rsid w:val="004117BE"/>
    <w:rsid w:val="00413CF5"/>
    <w:rsid w:val="00415727"/>
    <w:rsid w:val="00417249"/>
    <w:rsid w:val="0042115C"/>
    <w:rsid w:val="0042228A"/>
    <w:rsid w:val="00422DE1"/>
    <w:rsid w:val="004256DE"/>
    <w:rsid w:val="0042766A"/>
    <w:rsid w:val="00427862"/>
    <w:rsid w:val="00431CAC"/>
    <w:rsid w:val="00433B4A"/>
    <w:rsid w:val="00434495"/>
    <w:rsid w:val="0043530C"/>
    <w:rsid w:val="00435347"/>
    <w:rsid w:val="004356B3"/>
    <w:rsid w:val="00435D86"/>
    <w:rsid w:val="0043673E"/>
    <w:rsid w:val="00440AC5"/>
    <w:rsid w:val="00441459"/>
    <w:rsid w:val="0044365E"/>
    <w:rsid w:val="00444FCC"/>
    <w:rsid w:val="004450EE"/>
    <w:rsid w:val="0044552E"/>
    <w:rsid w:val="00445969"/>
    <w:rsid w:val="004475F5"/>
    <w:rsid w:val="0044778E"/>
    <w:rsid w:val="004478E7"/>
    <w:rsid w:val="0045177C"/>
    <w:rsid w:val="004518E7"/>
    <w:rsid w:val="0045206E"/>
    <w:rsid w:val="004535F4"/>
    <w:rsid w:val="004535FD"/>
    <w:rsid w:val="00455353"/>
    <w:rsid w:val="00455F28"/>
    <w:rsid w:val="00456113"/>
    <w:rsid w:val="00456B69"/>
    <w:rsid w:val="00461462"/>
    <w:rsid w:val="004617C9"/>
    <w:rsid w:val="00462655"/>
    <w:rsid w:val="004632C9"/>
    <w:rsid w:val="00464B8F"/>
    <w:rsid w:val="004655EC"/>
    <w:rsid w:val="00466EA1"/>
    <w:rsid w:val="004677B3"/>
    <w:rsid w:val="00467F03"/>
    <w:rsid w:val="0047388F"/>
    <w:rsid w:val="00474BB9"/>
    <w:rsid w:val="0048022C"/>
    <w:rsid w:val="00480CD4"/>
    <w:rsid w:val="0048195E"/>
    <w:rsid w:val="00481F92"/>
    <w:rsid w:val="00483680"/>
    <w:rsid w:val="0048607F"/>
    <w:rsid w:val="004912BD"/>
    <w:rsid w:val="00491643"/>
    <w:rsid w:val="00491E7A"/>
    <w:rsid w:val="004937DE"/>
    <w:rsid w:val="00493A77"/>
    <w:rsid w:val="00494B36"/>
    <w:rsid w:val="004963B5"/>
    <w:rsid w:val="00497F39"/>
    <w:rsid w:val="004A0BDC"/>
    <w:rsid w:val="004A26BF"/>
    <w:rsid w:val="004A2B29"/>
    <w:rsid w:val="004A5685"/>
    <w:rsid w:val="004A78B4"/>
    <w:rsid w:val="004B0673"/>
    <w:rsid w:val="004B2C85"/>
    <w:rsid w:val="004B4C18"/>
    <w:rsid w:val="004B5A09"/>
    <w:rsid w:val="004B69F8"/>
    <w:rsid w:val="004B7018"/>
    <w:rsid w:val="004B744E"/>
    <w:rsid w:val="004C0375"/>
    <w:rsid w:val="004C0DB2"/>
    <w:rsid w:val="004C69E0"/>
    <w:rsid w:val="004C72CD"/>
    <w:rsid w:val="004D1E8F"/>
    <w:rsid w:val="004D20B8"/>
    <w:rsid w:val="004D3E16"/>
    <w:rsid w:val="004D41E2"/>
    <w:rsid w:val="004D4CBE"/>
    <w:rsid w:val="004D78BB"/>
    <w:rsid w:val="004E1BCB"/>
    <w:rsid w:val="004F0FD6"/>
    <w:rsid w:val="004F272A"/>
    <w:rsid w:val="004F36D0"/>
    <w:rsid w:val="004F50B3"/>
    <w:rsid w:val="004F768B"/>
    <w:rsid w:val="00501301"/>
    <w:rsid w:val="005014E7"/>
    <w:rsid w:val="00502A4D"/>
    <w:rsid w:val="00503CAB"/>
    <w:rsid w:val="00505DA1"/>
    <w:rsid w:val="00506927"/>
    <w:rsid w:val="00507960"/>
    <w:rsid w:val="00510D3B"/>
    <w:rsid w:val="00511F10"/>
    <w:rsid w:val="00512B93"/>
    <w:rsid w:val="005139F4"/>
    <w:rsid w:val="00514AB7"/>
    <w:rsid w:val="00514CD7"/>
    <w:rsid w:val="005156CF"/>
    <w:rsid w:val="00516E72"/>
    <w:rsid w:val="005175E4"/>
    <w:rsid w:val="00517B3D"/>
    <w:rsid w:val="00520D16"/>
    <w:rsid w:val="00521A4A"/>
    <w:rsid w:val="00521EBA"/>
    <w:rsid w:val="005239A7"/>
    <w:rsid w:val="00525375"/>
    <w:rsid w:val="005253CD"/>
    <w:rsid w:val="00526758"/>
    <w:rsid w:val="005268F1"/>
    <w:rsid w:val="00526FB1"/>
    <w:rsid w:val="00527F41"/>
    <w:rsid w:val="0053196F"/>
    <w:rsid w:val="005324C9"/>
    <w:rsid w:val="00536709"/>
    <w:rsid w:val="00536798"/>
    <w:rsid w:val="00536BC1"/>
    <w:rsid w:val="00540E40"/>
    <w:rsid w:val="00541FAB"/>
    <w:rsid w:val="005429B4"/>
    <w:rsid w:val="005431BB"/>
    <w:rsid w:val="0054646C"/>
    <w:rsid w:val="00546917"/>
    <w:rsid w:val="00547CE1"/>
    <w:rsid w:val="00547D3A"/>
    <w:rsid w:val="005502E0"/>
    <w:rsid w:val="0055226F"/>
    <w:rsid w:val="00557F0B"/>
    <w:rsid w:val="0056065A"/>
    <w:rsid w:val="00562E99"/>
    <w:rsid w:val="005638EF"/>
    <w:rsid w:val="00563D5D"/>
    <w:rsid w:val="00565DDA"/>
    <w:rsid w:val="00565E9E"/>
    <w:rsid w:val="00565EB6"/>
    <w:rsid w:val="0056647B"/>
    <w:rsid w:val="005668F4"/>
    <w:rsid w:val="005749BE"/>
    <w:rsid w:val="005754F6"/>
    <w:rsid w:val="00575C2E"/>
    <w:rsid w:val="005761A6"/>
    <w:rsid w:val="005763DA"/>
    <w:rsid w:val="00577901"/>
    <w:rsid w:val="005842E7"/>
    <w:rsid w:val="00584308"/>
    <w:rsid w:val="0058523D"/>
    <w:rsid w:val="00585DDD"/>
    <w:rsid w:val="0059072E"/>
    <w:rsid w:val="00590C62"/>
    <w:rsid w:val="00591D47"/>
    <w:rsid w:val="0059237E"/>
    <w:rsid w:val="005929EE"/>
    <w:rsid w:val="0059364C"/>
    <w:rsid w:val="00593E5B"/>
    <w:rsid w:val="00594979"/>
    <w:rsid w:val="005954AE"/>
    <w:rsid w:val="00596121"/>
    <w:rsid w:val="005A0567"/>
    <w:rsid w:val="005A1772"/>
    <w:rsid w:val="005A1F25"/>
    <w:rsid w:val="005A350F"/>
    <w:rsid w:val="005A36B9"/>
    <w:rsid w:val="005A4B79"/>
    <w:rsid w:val="005A5313"/>
    <w:rsid w:val="005A5681"/>
    <w:rsid w:val="005A5A60"/>
    <w:rsid w:val="005A66DC"/>
    <w:rsid w:val="005A7138"/>
    <w:rsid w:val="005A7FFE"/>
    <w:rsid w:val="005B09F3"/>
    <w:rsid w:val="005B1CFE"/>
    <w:rsid w:val="005B357F"/>
    <w:rsid w:val="005B549F"/>
    <w:rsid w:val="005B5C1F"/>
    <w:rsid w:val="005B75DA"/>
    <w:rsid w:val="005C0854"/>
    <w:rsid w:val="005C096B"/>
    <w:rsid w:val="005C0DDD"/>
    <w:rsid w:val="005C1235"/>
    <w:rsid w:val="005C5202"/>
    <w:rsid w:val="005C5B7D"/>
    <w:rsid w:val="005C7B4B"/>
    <w:rsid w:val="005D1299"/>
    <w:rsid w:val="005D3CD7"/>
    <w:rsid w:val="005D4704"/>
    <w:rsid w:val="005D53BD"/>
    <w:rsid w:val="005D5AB4"/>
    <w:rsid w:val="005D5EF0"/>
    <w:rsid w:val="005E150E"/>
    <w:rsid w:val="005E17D0"/>
    <w:rsid w:val="005E213F"/>
    <w:rsid w:val="005E2B85"/>
    <w:rsid w:val="005E4A81"/>
    <w:rsid w:val="005E5572"/>
    <w:rsid w:val="005E5C72"/>
    <w:rsid w:val="005E69E9"/>
    <w:rsid w:val="005E7DC1"/>
    <w:rsid w:val="005F3F27"/>
    <w:rsid w:val="005F4F0F"/>
    <w:rsid w:val="005F701A"/>
    <w:rsid w:val="006007DE"/>
    <w:rsid w:val="006013E5"/>
    <w:rsid w:val="006020FB"/>
    <w:rsid w:val="006034F3"/>
    <w:rsid w:val="00604232"/>
    <w:rsid w:val="00605A93"/>
    <w:rsid w:val="006109F7"/>
    <w:rsid w:val="006113C1"/>
    <w:rsid w:val="00612B88"/>
    <w:rsid w:val="006138FF"/>
    <w:rsid w:val="006139C6"/>
    <w:rsid w:val="00613F6A"/>
    <w:rsid w:val="00614874"/>
    <w:rsid w:val="0061613F"/>
    <w:rsid w:val="00617D05"/>
    <w:rsid w:val="00620400"/>
    <w:rsid w:val="00620B33"/>
    <w:rsid w:val="00621688"/>
    <w:rsid w:val="00621AF6"/>
    <w:rsid w:val="00622726"/>
    <w:rsid w:val="006235CF"/>
    <w:rsid w:val="00623B06"/>
    <w:rsid w:val="00625E6E"/>
    <w:rsid w:val="00627D38"/>
    <w:rsid w:val="00630A26"/>
    <w:rsid w:val="00634907"/>
    <w:rsid w:val="006353CB"/>
    <w:rsid w:val="0064015C"/>
    <w:rsid w:val="00640523"/>
    <w:rsid w:val="00641DCC"/>
    <w:rsid w:val="0064265C"/>
    <w:rsid w:val="006457AB"/>
    <w:rsid w:val="00645CEF"/>
    <w:rsid w:val="00646A72"/>
    <w:rsid w:val="00647A06"/>
    <w:rsid w:val="0065016D"/>
    <w:rsid w:val="006514DE"/>
    <w:rsid w:val="00651503"/>
    <w:rsid w:val="00652214"/>
    <w:rsid w:val="00653B54"/>
    <w:rsid w:val="00653C23"/>
    <w:rsid w:val="00655B76"/>
    <w:rsid w:val="00656F77"/>
    <w:rsid w:val="00657ABC"/>
    <w:rsid w:val="006601BE"/>
    <w:rsid w:val="006611BB"/>
    <w:rsid w:val="006615D3"/>
    <w:rsid w:val="006618FB"/>
    <w:rsid w:val="00663CDC"/>
    <w:rsid w:val="00663EE2"/>
    <w:rsid w:val="00664D2F"/>
    <w:rsid w:val="00666464"/>
    <w:rsid w:val="00667D70"/>
    <w:rsid w:val="00673BCC"/>
    <w:rsid w:val="00677A51"/>
    <w:rsid w:val="00681C47"/>
    <w:rsid w:val="00682F00"/>
    <w:rsid w:val="00683075"/>
    <w:rsid w:val="00683E93"/>
    <w:rsid w:val="00684A63"/>
    <w:rsid w:val="00685B9E"/>
    <w:rsid w:val="00685E98"/>
    <w:rsid w:val="0068762F"/>
    <w:rsid w:val="006876CA"/>
    <w:rsid w:val="0068794A"/>
    <w:rsid w:val="00687F98"/>
    <w:rsid w:val="00690703"/>
    <w:rsid w:val="0069119C"/>
    <w:rsid w:val="00692345"/>
    <w:rsid w:val="006956A4"/>
    <w:rsid w:val="00696563"/>
    <w:rsid w:val="006A0F7C"/>
    <w:rsid w:val="006A1399"/>
    <w:rsid w:val="006A1736"/>
    <w:rsid w:val="006A263B"/>
    <w:rsid w:val="006A5E38"/>
    <w:rsid w:val="006B1B90"/>
    <w:rsid w:val="006B2D3F"/>
    <w:rsid w:val="006B2F2A"/>
    <w:rsid w:val="006B47DE"/>
    <w:rsid w:val="006B5A5B"/>
    <w:rsid w:val="006B69FE"/>
    <w:rsid w:val="006B6A3A"/>
    <w:rsid w:val="006B6C32"/>
    <w:rsid w:val="006C0974"/>
    <w:rsid w:val="006C20A3"/>
    <w:rsid w:val="006C35DC"/>
    <w:rsid w:val="006C610E"/>
    <w:rsid w:val="006C6797"/>
    <w:rsid w:val="006C67D6"/>
    <w:rsid w:val="006C761E"/>
    <w:rsid w:val="006D10FB"/>
    <w:rsid w:val="006D13D2"/>
    <w:rsid w:val="006D6875"/>
    <w:rsid w:val="006D6C2F"/>
    <w:rsid w:val="006D6C93"/>
    <w:rsid w:val="006D76B7"/>
    <w:rsid w:val="006E26ED"/>
    <w:rsid w:val="006E355C"/>
    <w:rsid w:val="006E5CDA"/>
    <w:rsid w:val="006E7232"/>
    <w:rsid w:val="006E75CB"/>
    <w:rsid w:val="006E7C27"/>
    <w:rsid w:val="006F3BB4"/>
    <w:rsid w:val="006F52A4"/>
    <w:rsid w:val="006F5CFD"/>
    <w:rsid w:val="00700FF7"/>
    <w:rsid w:val="00702A9F"/>
    <w:rsid w:val="00703502"/>
    <w:rsid w:val="00704859"/>
    <w:rsid w:val="00704F27"/>
    <w:rsid w:val="0070563D"/>
    <w:rsid w:val="007068A5"/>
    <w:rsid w:val="00707001"/>
    <w:rsid w:val="0071200E"/>
    <w:rsid w:val="00713616"/>
    <w:rsid w:val="0071521E"/>
    <w:rsid w:val="00715BE3"/>
    <w:rsid w:val="00716D12"/>
    <w:rsid w:val="007177D8"/>
    <w:rsid w:val="0072084C"/>
    <w:rsid w:val="0072213D"/>
    <w:rsid w:val="007249AD"/>
    <w:rsid w:val="00725D91"/>
    <w:rsid w:val="00725FA1"/>
    <w:rsid w:val="007265C5"/>
    <w:rsid w:val="00727994"/>
    <w:rsid w:val="00727B03"/>
    <w:rsid w:val="00730482"/>
    <w:rsid w:val="007309A4"/>
    <w:rsid w:val="00733118"/>
    <w:rsid w:val="0073522C"/>
    <w:rsid w:val="00737004"/>
    <w:rsid w:val="00737F04"/>
    <w:rsid w:val="00740C73"/>
    <w:rsid w:val="00744153"/>
    <w:rsid w:val="007450CB"/>
    <w:rsid w:val="007501F0"/>
    <w:rsid w:val="007502B7"/>
    <w:rsid w:val="007509F4"/>
    <w:rsid w:val="00753183"/>
    <w:rsid w:val="00754A71"/>
    <w:rsid w:val="00757A34"/>
    <w:rsid w:val="00762BCE"/>
    <w:rsid w:val="007634F0"/>
    <w:rsid w:val="00763BEF"/>
    <w:rsid w:val="00764346"/>
    <w:rsid w:val="00765035"/>
    <w:rsid w:val="00765298"/>
    <w:rsid w:val="007667D3"/>
    <w:rsid w:val="00766EA4"/>
    <w:rsid w:val="007701B8"/>
    <w:rsid w:val="00771E18"/>
    <w:rsid w:val="00771EC7"/>
    <w:rsid w:val="00772B7D"/>
    <w:rsid w:val="007772A8"/>
    <w:rsid w:val="00777454"/>
    <w:rsid w:val="00782B25"/>
    <w:rsid w:val="00783BC8"/>
    <w:rsid w:val="00785F46"/>
    <w:rsid w:val="00787094"/>
    <w:rsid w:val="00790EAB"/>
    <w:rsid w:val="007912EB"/>
    <w:rsid w:val="00791A9D"/>
    <w:rsid w:val="00792E2B"/>
    <w:rsid w:val="00793144"/>
    <w:rsid w:val="00794FD2"/>
    <w:rsid w:val="0079509B"/>
    <w:rsid w:val="00795BB5"/>
    <w:rsid w:val="00795BF9"/>
    <w:rsid w:val="00796FEE"/>
    <w:rsid w:val="007A0F5B"/>
    <w:rsid w:val="007A3129"/>
    <w:rsid w:val="007A36EB"/>
    <w:rsid w:val="007A5ECA"/>
    <w:rsid w:val="007A5F23"/>
    <w:rsid w:val="007B0EFF"/>
    <w:rsid w:val="007B2E35"/>
    <w:rsid w:val="007B5DD7"/>
    <w:rsid w:val="007C0288"/>
    <w:rsid w:val="007C3749"/>
    <w:rsid w:val="007C4005"/>
    <w:rsid w:val="007C5B29"/>
    <w:rsid w:val="007C607B"/>
    <w:rsid w:val="007C684C"/>
    <w:rsid w:val="007D01ED"/>
    <w:rsid w:val="007D0BF4"/>
    <w:rsid w:val="007D16A7"/>
    <w:rsid w:val="007D4A11"/>
    <w:rsid w:val="007D5D8D"/>
    <w:rsid w:val="007E1F69"/>
    <w:rsid w:val="007E2C28"/>
    <w:rsid w:val="007E3012"/>
    <w:rsid w:val="007E37DA"/>
    <w:rsid w:val="007E41FB"/>
    <w:rsid w:val="007E54E0"/>
    <w:rsid w:val="007E70DF"/>
    <w:rsid w:val="007E74F7"/>
    <w:rsid w:val="007F198C"/>
    <w:rsid w:val="007F20C0"/>
    <w:rsid w:val="007F4249"/>
    <w:rsid w:val="007F486D"/>
    <w:rsid w:val="007F4BF5"/>
    <w:rsid w:val="007F50F7"/>
    <w:rsid w:val="007F6E00"/>
    <w:rsid w:val="00801192"/>
    <w:rsid w:val="00801213"/>
    <w:rsid w:val="00802ADC"/>
    <w:rsid w:val="00802B0C"/>
    <w:rsid w:val="00805907"/>
    <w:rsid w:val="008060E6"/>
    <w:rsid w:val="00806221"/>
    <w:rsid w:val="00806C52"/>
    <w:rsid w:val="00806CE3"/>
    <w:rsid w:val="00813DF2"/>
    <w:rsid w:val="008145AF"/>
    <w:rsid w:val="0081645B"/>
    <w:rsid w:val="008166E1"/>
    <w:rsid w:val="00817189"/>
    <w:rsid w:val="00817C1E"/>
    <w:rsid w:val="008215A0"/>
    <w:rsid w:val="00821A4A"/>
    <w:rsid w:val="00821AA3"/>
    <w:rsid w:val="0082204D"/>
    <w:rsid w:val="00824A45"/>
    <w:rsid w:val="00827B03"/>
    <w:rsid w:val="00830049"/>
    <w:rsid w:val="008311D0"/>
    <w:rsid w:val="008317AF"/>
    <w:rsid w:val="00832C3C"/>
    <w:rsid w:val="00833F3F"/>
    <w:rsid w:val="008340C0"/>
    <w:rsid w:val="0083410C"/>
    <w:rsid w:val="00834C29"/>
    <w:rsid w:val="008353C3"/>
    <w:rsid w:val="008429A2"/>
    <w:rsid w:val="00842C47"/>
    <w:rsid w:val="00843689"/>
    <w:rsid w:val="00843EF3"/>
    <w:rsid w:val="00844505"/>
    <w:rsid w:val="00844A43"/>
    <w:rsid w:val="00844B81"/>
    <w:rsid w:val="00844DA1"/>
    <w:rsid w:val="008457B4"/>
    <w:rsid w:val="008511FB"/>
    <w:rsid w:val="0085125B"/>
    <w:rsid w:val="008517AF"/>
    <w:rsid w:val="0085218F"/>
    <w:rsid w:val="00857AD8"/>
    <w:rsid w:val="0086094B"/>
    <w:rsid w:val="00860D9B"/>
    <w:rsid w:val="00861E01"/>
    <w:rsid w:val="008649CA"/>
    <w:rsid w:val="00864A8A"/>
    <w:rsid w:val="00865711"/>
    <w:rsid w:val="008704B4"/>
    <w:rsid w:val="00875A1C"/>
    <w:rsid w:val="00877080"/>
    <w:rsid w:val="00880865"/>
    <w:rsid w:val="008823D2"/>
    <w:rsid w:val="00883623"/>
    <w:rsid w:val="00884A6C"/>
    <w:rsid w:val="008862BD"/>
    <w:rsid w:val="008863AD"/>
    <w:rsid w:val="00886AF8"/>
    <w:rsid w:val="00890009"/>
    <w:rsid w:val="00890242"/>
    <w:rsid w:val="00891ACD"/>
    <w:rsid w:val="00891E88"/>
    <w:rsid w:val="00892F23"/>
    <w:rsid w:val="00892F39"/>
    <w:rsid w:val="00894646"/>
    <w:rsid w:val="008956C5"/>
    <w:rsid w:val="00895AFB"/>
    <w:rsid w:val="00897372"/>
    <w:rsid w:val="00897DFA"/>
    <w:rsid w:val="008A02AC"/>
    <w:rsid w:val="008A1B72"/>
    <w:rsid w:val="008A1E71"/>
    <w:rsid w:val="008A1F61"/>
    <w:rsid w:val="008A305D"/>
    <w:rsid w:val="008A327E"/>
    <w:rsid w:val="008A59D7"/>
    <w:rsid w:val="008A7F35"/>
    <w:rsid w:val="008B07FD"/>
    <w:rsid w:val="008B0CEE"/>
    <w:rsid w:val="008B4462"/>
    <w:rsid w:val="008B4786"/>
    <w:rsid w:val="008B4BA4"/>
    <w:rsid w:val="008B63DC"/>
    <w:rsid w:val="008C173C"/>
    <w:rsid w:val="008C2CBE"/>
    <w:rsid w:val="008C2E10"/>
    <w:rsid w:val="008C2E8B"/>
    <w:rsid w:val="008C66F5"/>
    <w:rsid w:val="008C732A"/>
    <w:rsid w:val="008C794B"/>
    <w:rsid w:val="008D0ADC"/>
    <w:rsid w:val="008D1D92"/>
    <w:rsid w:val="008D29C6"/>
    <w:rsid w:val="008D5F13"/>
    <w:rsid w:val="008D7EA2"/>
    <w:rsid w:val="008F1D7B"/>
    <w:rsid w:val="008F443B"/>
    <w:rsid w:val="008F4914"/>
    <w:rsid w:val="008F78A7"/>
    <w:rsid w:val="009005D5"/>
    <w:rsid w:val="00901CB2"/>
    <w:rsid w:val="0090336C"/>
    <w:rsid w:val="0090361E"/>
    <w:rsid w:val="00904EDB"/>
    <w:rsid w:val="0091196B"/>
    <w:rsid w:val="00912865"/>
    <w:rsid w:val="00912EC1"/>
    <w:rsid w:val="0091551C"/>
    <w:rsid w:val="009159CA"/>
    <w:rsid w:val="00917AB2"/>
    <w:rsid w:val="00923711"/>
    <w:rsid w:val="009248B5"/>
    <w:rsid w:val="009267F7"/>
    <w:rsid w:val="009278B7"/>
    <w:rsid w:val="00930561"/>
    <w:rsid w:val="0093763D"/>
    <w:rsid w:val="009400FB"/>
    <w:rsid w:val="0094060B"/>
    <w:rsid w:val="00941AFD"/>
    <w:rsid w:val="009437E8"/>
    <w:rsid w:val="00945AD2"/>
    <w:rsid w:val="00945CDA"/>
    <w:rsid w:val="0095032F"/>
    <w:rsid w:val="00953C43"/>
    <w:rsid w:val="00954FB5"/>
    <w:rsid w:val="009556D2"/>
    <w:rsid w:val="00955928"/>
    <w:rsid w:val="0096361B"/>
    <w:rsid w:val="00964D2A"/>
    <w:rsid w:val="00965448"/>
    <w:rsid w:val="00965BBB"/>
    <w:rsid w:val="009679B9"/>
    <w:rsid w:val="0097025E"/>
    <w:rsid w:val="009712EE"/>
    <w:rsid w:val="0097222A"/>
    <w:rsid w:val="00973638"/>
    <w:rsid w:val="009762BB"/>
    <w:rsid w:val="00977E23"/>
    <w:rsid w:val="00981745"/>
    <w:rsid w:val="00984909"/>
    <w:rsid w:val="00985057"/>
    <w:rsid w:val="009863FB"/>
    <w:rsid w:val="0098663A"/>
    <w:rsid w:val="00987137"/>
    <w:rsid w:val="00990233"/>
    <w:rsid w:val="00990237"/>
    <w:rsid w:val="00994F7D"/>
    <w:rsid w:val="00995ECF"/>
    <w:rsid w:val="009971F6"/>
    <w:rsid w:val="00997958"/>
    <w:rsid w:val="009A0790"/>
    <w:rsid w:val="009A11E6"/>
    <w:rsid w:val="009A158A"/>
    <w:rsid w:val="009A2D1E"/>
    <w:rsid w:val="009A5D0C"/>
    <w:rsid w:val="009A6393"/>
    <w:rsid w:val="009A6736"/>
    <w:rsid w:val="009A67E7"/>
    <w:rsid w:val="009A7CB2"/>
    <w:rsid w:val="009B27BB"/>
    <w:rsid w:val="009B2F81"/>
    <w:rsid w:val="009B59A1"/>
    <w:rsid w:val="009B5ED0"/>
    <w:rsid w:val="009C24A6"/>
    <w:rsid w:val="009C3285"/>
    <w:rsid w:val="009C44D4"/>
    <w:rsid w:val="009C4C8F"/>
    <w:rsid w:val="009C4CD6"/>
    <w:rsid w:val="009C63DA"/>
    <w:rsid w:val="009C6E51"/>
    <w:rsid w:val="009D0609"/>
    <w:rsid w:val="009D27BC"/>
    <w:rsid w:val="009D4381"/>
    <w:rsid w:val="009D5160"/>
    <w:rsid w:val="009D72D9"/>
    <w:rsid w:val="009E0A28"/>
    <w:rsid w:val="009E10DB"/>
    <w:rsid w:val="009E27A1"/>
    <w:rsid w:val="009E405E"/>
    <w:rsid w:val="009E4280"/>
    <w:rsid w:val="009E560F"/>
    <w:rsid w:val="009F0E1E"/>
    <w:rsid w:val="009F0ECF"/>
    <w:rsid w:val="009F1279"/>
    <w:rsid w:val="009F12D3"/>
    <w:rsid w:val="009F1461"/>
    <w:rsid w:val="009F1A77"/>
    <w:rsid w:val="009F2464"/>
    <w:rsid w:val="009F279A"/>
    <w:rsid w:val="009F27E9"/>
    <w:rsid w:val="009F5DDD"/>
    <w:rsid w:val="009F749A"/>
    <w:rsid w:val="00A025F8"/>
    <w:rsid w:val="00A03020"/>
    <w:rsid w:val="00A038DB"/>
    <w:rsid w:val="00A03940"/>
    <w:rsid w:val="00A0411E"/>
    <w:rsid w:val="00A0566B"/>
    <w:rsid w:val="00A06137"/>
    <w:rsid w:val="00A06E36"/>
    <w:rsid w:val="00A11CC6"/>
    <w:rsid w:val="00A13434"/>
    <w:rsid w:val="00A1393C"/>
    <w:rsid w:val="00A1518E"/>
    <w:rsid w:val="00A15AA8"/>
    <w:rsid w:val="00A228D6"/>
    <w:rsid w:val="00A233AA"/>
    <w:rsid w:val="00A239DE"/>
    <w:rsid w:val="00A23ACA"/>
    <w:rsid w:val="00A23E5B"/>
    <w:rsid w:val="00A23F5E"/>
    <w:rsid w:val="00A25B04"/>
    <w:rsid w:val="00A26E49"/>
    <w:rsid w:val="00A35AF1"/>
    <w:rsid w:val="00A369C4"/>
    <w:rsid w:val="00A42277"/>
    <w:rsid w:val="00A44571"/>
    <w:rsid w:val="00A477E2"/>
    <w:rsid w:val="00A47CC3"/>
    <w:rsid w:val="00A51B76"/>
    <w:rsid w:val="00A53DD8"/>
    <w:rsid w:val="00A57BDC"/>
    <w:rsid w:val="00A611D6"/>
    <w:rsid w:val="00A62064"/>
    <w:rsid w:val="00A62460"/>
    <w:rsid w:val="00A657CA"/>
    <w:rsid w:val="00A670DA"/>
    <w:rsid w:val="00A7030A"/>
    <w:rsid w:val="00A704B1"/>
    <w:rsid w:val="00A73383"/>
    <w:rsid w:val="00A755FC"/>
    <w:rsid w:val="00A75F37"/>
    <w:rsid w:val="00A77A0F"/>
    <w:rsid w:val="00A77CCF"/>
    <w:rsid w:val="00A8042D"/>
    <w:rsid w:val="00A81DF8"/>
    <w:rsid w:val="00A82422"/>
    <w:rsid w:val="00A856C1"/>
    <w:rsid w:val="00A85DF3"/>
    <w:rsid w:val="00A864BB"/>
    <w:rsid w:val="00A870BE"/>
    <w:rsid w:val="00A87CCE"/>
    <w:rsid w:val="00A90946"/>
    <w:rsid w:val="00A928B7"/>
    <w:rsid w:val="00A93764"/>
    <w:rsid w:val="00AA000E"/>
    <w:rsid w:val="00AA092B"/>
    <w:rsid w:val="00AA1457"/>
    <w:rsid w:val="00AA306C"/>
    <w:rsid w:val="00AA3710"/>
    <w:rsid w:val="00AA44CE"/>
    <w:rsid w:val="00AA6D82"/>
    <w:rsid w:val="00AB2D6C"/>
    <w:rsid w:val="00AB34D7"/>
    <w:rsid w:val="00AB686D"/>
    <w:rsid w:val="00AB71D3"/>
    <w:rsid w:val="00AB7A1D"/>
    <w:rsid w:val="00AC057E"/>
    <w:rsid w:val="00AC27F9"/>
    <w:rsid w:val="00AC5355"/>
    <w:rsid w:val="00AC56EF"/>
    <w:rsid w:val="00AC5AFC"/>
    <w:rsid w:val="00AC664A"/>
    <w:rsid w:val="00AD0E62"/>
    <w:rsid w:val="00AD2A76"/>
    <w:rsid w:val="00AD2C41"/>
    <w:rsid w:val="00AD3F09"/>
    <w:rsid w:val="00AD45EC"/>
    <w:rsid w:val="00AD540A"/>
    <w:rsid w:val="00AD60E7"/>
    <w:rsid w:val="00AD7267"/>
    <w:rsid w:val="00AD7748"/>
    <w:rsid w:val="00AD781E"/>
    <w:rsid w:val="00AE114D"/>
    <w:rsid w:val="00AE218E"/>
    <w:rsid w:val="00AE523F"/>
    <w:rsid w:val="00AE76E2"/>
    <w:rsid w:val="00AF034A"/>
    <w:rsid w:val="00AF066B"/>
    <w:rsid w:val="00AF0874"/>
    <w:rsid w:val="00AF1CE6"/>
    <w:rsid w:val="00AF2890"/>
    <w:rsid w:val="00AF2AA1"/>
    <w:rsid w:val="00AF2F38"/>
    <w:rsid w:val="00AF33B2"/>
    <w:rsid w:val="00AF36D2"/>
    <w:rsid w:val="00AF376C"/>
    <w:rsid w:val="00AF5386"/>
    <w:rsid w:val="00AF6506"/>
    <w:rsid w:val="00AF6D13"/>
    <w:rsid w:val="00B00854"/>
    <w:rsid w:val="00B03B96"/>
    <w:rsid w:val="00B06973"/>
    <w:rsid w:val="00B06A2F"/>
    <w:rsid w:val="00B075E2"/>
    <w:rsid w:val="00B07FC9"/>
    <w:rsid w:val="00B1245E"/>
    <w:rsid w:val="00B13A67"/>
    <w:rsid w:val="00B14B68"/>
    <w:rsid w:val="00B1550E"/>
    <w:rsid w:val="00B174F8"/>
    <w:rsid w:val="00B2243A"/>
    <w:rsid w:val="00B25DB7"/>
    <w:rsid w:val="00B27E7B"/>
    <w:rsid w:val="00B302E0"/>
    <w:rsid w:val="00B325C7"/>
    <w:rsid w:val="00B3288A"/>
    <w:rsid w:val="00B32BF4"/>
    <w:rsid w:val="00B32FCA"/>
    <w:rsid w:val="00B338B6"/>
    <w:rsid w:val="00B34BD1"/>
    <w:rsid w:val="00B41049"/>
    <w:rsid w:val="00B41506"/>
    <w:rsid w:val="00B41510"/>
    <w:rsid w:val="00B424B1"/>
    <w:rsid w:val="00B446B5"/>
    <w:rsid w:val="00B4673B"/>
    <w:rsid w:val="00B47ABA"/>
    <w:rsid w:val="00B50A04"/>
    <w:rsid w:val="00B50BF3"/>
    <w:rsid w:val="00B51146"/>
    <w:rsid w:val="00B55E34"/>
    <w:rsid w:val="00B5728C"/>
    <w:rsid w:val="00B572EC"/>
    <w:rsid w:val="00B57BF5"/>
    <w:rsid w:val="00B57F75"/>
    <w:rsid w:val="00B6083E"/>
    <w:rsid w:val="00B611D9"/>
    <w:rsid w:val="00B6149E"/>
    <w:rsid w:val="00B61E17"/>
    <w:rsid w:val="00B62268"/>
    <w:rsid w:val="00B63E7E"/>
    <w:rsid w:val="00B63EAF"/>
    <w:rsid w:val="00B65200"/>
    <w:rsid w:val="00B710D3"/>
    <w:rsid w:val="00B7135C"/>
    <w:rsid w:val="00B726F5"/>
    <w:rsid w:val="00B731E6"/>
    <w:rsid w:val="00B7414C"/>
    <w:rsid w:val="00B74498"/>
    <w:rsid w:val="00B74A86"/>
    <w:rsid w:val="00B74E8E"/>
    <w:rsid w:val="00B74F65"/>
    <w:rsid w:val="00B75F42"/>
    <w:rsid w:val="00B77404"/>
    <w:rsid w:val="00B77C96"/>
    <w:rsid w:val="00B802CC"/>
    <w:rsid w:val="00B82855"/>
    <w:rsid w:val="00B8295E"/>
    <w:rsid w:val="00B83554"/>
    <w:rsid w:val="00B86FBC"/>
    <w:rsid w:val="00B91872"/>
    <w:rsid w:val="00B926BC"/>
    <w:rsid w:val="00B95178"/>
    <w:rsid w:val="00B95F44"/>
    <w:rsid w:val="00B96D80"/>
    <w:rsid w:val="00BA05B0"/>
    <w:rsid w:val="00BA1253"/>
    <w:rsid w:val="00BA4326"/>
    <w:rsid w:val="00BA571B"/>
    <w:rsid w:val="00BA7457"/>
    <w:rsid w:val="00BA7D4A"/>
    <w:rsid w:val="00BB00E6"/>
    <w:rsid w:val="00BB01D9"/>
    <w:rsid w:val="00BB5D87"/>
    <w:rsid w:val="00BB5EC4"/>
    <w:rsid w:val="00BB69DB"/>
    <w:rsid w:val="00BB73C8"/>
    <w:rsid w:val="00BB7F52"/>
    <w:rsid w:val="00BC0124"/>
    <w:rsid w:val="00BC27AA"/>
    <w:rsid w:val="00BC379C"/>
    <w:rsid w:val="00BC3EC5"/>
    <w:rsid w:val="00BC6479"/>
    <w:rsid w:val="00BC6CF8"/>
    <w:rsid w:val="00BC7115"/>
    <w:rsid w:val="00BC72CC"/>
    <w:rsid w:val="00BC742B"/>
    <w:rsid w:val="00BC747E"/>
    <w:rsid w:val="00BD357D"/>
    <w:rsid w:val="00BD3CAD"/>
    <w:rsid w:val="00BD788D"/>
    <w:rsid w:val="00BD79A7"/>
    <w:rsid w:val="00BE2330"/>
    <w:rsid w:val="00BE2A48"/>
    <w:rsid w:val="00BE2FA0"/>
    <w:rsid w:val="00BE3BFD"/>
    <w:rsid w:val="00BE50F9"/>
    <w:rsid w:val="00BE64E0"/>
    <w:rsid w:val="00BE7942"/>
    <w:rsid w:val="00BF0B18"/>
    <w:rsid w:val="00BF3D3D"/>
    <w:rsid w:val="00BF400B"/>
    <w:rsid w:val="00BF562E"/>
    <w:rsid w:val="00BF5716"/>
    <w:rsid w:val="00BF640B"/>
    <w:rsid w:val="00C00FF2"/>
    <w:rsid w:val="00C02655"/>
    <w:rsid w:val="00C0477E"/>
    <w:rsid w:val="00C052A9"/>
    <w:rsid w:val="00C055AB"/>
    <w:rsid w:val="00C11523"/>
    <w:rsid w:val="00C123F8"/>
    <w:rsid w:val="00C1283F"/>
    <w:rsid w:val="00C13804"/>
    <w:rsid w:val="00C13BE7"/>
    <w:rsid w:val="00C145AE"/>
    <w:rsid w:val="00C15AA8"/>
    <w:rsid w:val="00C165F1"/>
    <w:rsid w:val="00C17013"/>
    <w:rsid w:val="00C2017C"/>
    <w:rsid w:val="00C208C8"/>
    <w:rsid w:val="00C20F61"/>
    <w:rsid w:val="00C2260E"/>
    <w:rsid w:val="00C2270F"/>
    <w:rsid w:val="00C22C9C"/>
    <w:rsid w:val="00C24EDD"/>
    <w:rsid w:val="00C26B39"/>
    <w:rsid w:val="00C26CE0"/>
    <w:rsid w:val="00C30471"/>
    <w:rsid w:val="00C31940"/>
    <w:rsid w:val="00C35294"/>
    <w:rsid w:val="00C359C7"/>
    <w:rsid w:val="00C35A1A"/>
    <w:rsid w:val="00C37287"/>
    <w:rsid w:val="00C375C3"/>
    <w:rsid w:val="00C37BD8"/>
    <w:rsid w:val="00C37D16"/>
    <w:rsid w:val="00C37E32"/>
    <w:rsid w:val="00C41E28"/>
    <w:rsid w:val="00C41F7D"/>
    <w:rsid w:val="00C4208B"/>
    <w:rsid w:val="00C44626"/>
    <w:rsid w:val="00C45B61"/>
    <w:rsid w:val="00C463A4"/>
    <w:rsid w:val="00C46A4C"/>
    <w:rsid w:val="00C50B7A"/>
    <w:rsid w:val="00C52789"/>
    <w:rsid w:val="00C52F1A"/>
    <w:rsid w:val="00C542E4"/>
    <w:rsid w:val="00C56C39"/>
    <w:rsid w:val="00C57714"/>
    <w:rsid w:val="00C57A1D"/>
    <w:rsid w:val="00C607DD"/>
    <w:rsid w:val="00C61535"/>
    <w:rsid w:val="00C63597"/>
    <w:rsid w:val="00C63C84"/>
    <w:rsid w:val="00C6448A"/>
    <w:rsid w:val="00C648F6"/>
    <w:rsid w:val="00C65317"/>
    <w:rsid w:val="00C65533"/>
    <w:rsid w:val="00C65DA4"/>
    <w:rsid w:val="00C661F7"/>
    <w:rsid w:val="00C663D1"/>
    <w:rsid w:val="00C67C4B"/>
    <w:rsid w:val="00C728B3"/>
    <w:rsid w:val="00C73059"/>
    <w:rsid w:val="00C73AD6"/>
    <w:rsid w:val="00C73C09"/>
    <w:rsid w:val="00C75FD3"/>
    <w:rsid w:val="00C772A7"/>
    <w:rsid w:val="00C80E39"/>
    <w:rsid w:val="00C82C8C"/>
    <w:rsid w:val="00C85441"/>
    <w:rsid w:val="00C86329"/>
    <w:rsid w:val="00C90087"/>
    <w:rsid w:val="00C9215E"/>
    <w:rsid w:val="00C9462D"/>
    <w:rsid w:val="00C97F36"/>
    <w:rsid w:val="00CA49AF"/>
    <w:rsid w:val="00CA4A1B"/>
    <w:rsid w:val="00CA565C"/>
    <w:rsid w:val="00CA5C2B"/>
    <w:rsid w:val="00CA70C1"/>
    <w:rsid w:val="00CA7DF1"/>
    <w:rsid w:val="00CB0C38"/>
    <w:rsid w:val="00CB286E"/>
    <w:rsid w:val="00CB5F29"/>
    <w:rsid w:val="00CB6C6E"/>
    <w:rsid w:val="00CB7AAB"/>
    <w:rsid w:val="00CC03D8"/>
    <w:rsid w:val="00CC1AA8"/>
    <w:rsid w:val="00CC4C5C"/>
    <w:rsid w:val="00CC6530"/>
    <w:rsid w:val="00CC663F"/>
    <w:rsid w:val="00CC72F0"/>
    <w:rsid w:val="00CD23F6"/>
    <w:rsid w:val="00CD2735"/>
    <w:rsid w:val="00CD2745"/>
    <w:rsid w:val="00CD37A5"/>
    <w:rsid w:val="00CD49C4"/>
    <w:rsid w:val="00CD6574"/>
    <w:rsid w:val="00CD6E40"/>
    <w:rsid w:val="00CD71F7"/>
    <w:rsid w:val="00CE0339"/>
    <w:rsid w:val="00CE1261"/>
    <w:rsid w:val="00CE2B45"/>
    <w:rsid w:val="00CE4D72"/>
    <w:rsid w:val="00CE543F"/>
    <w:rsid w:val="00CF1E6A"/>
    <w:rsid w:val="00CF3748"/>
    <w:rsid w:val="00CF4227"/>
    <w:rsid w:val="00CF5032"/>
    <w:rsid w:val="00CF63F2"/>
    <w:rsid w:val="00D0127E"/>
    <w:rsid w:val="00D022E2"/>
    <w:rsid w:val="00D03F53"/>
    <w:rsid w:val="00D055EA"/>
    <w:rsid w:val="00D06388"/>
    <w:rsid w:val="00D063AC"/>
    <w:rsid w:val="00D066C1"/>
    <w:rsid w:val="00D06C3D"/>
    <w:rsid w:val="00D07C96"/>
    <w:rsid w:val="00D1070B"/>
    <w:rsid w:val="00D10F13"/>
    <w:rsid w:val="00D12036"/>
    <w:rsid w:val="00D1257B"/>
    <w:rsid w:val="00D1595A"/>
    <w:rsid w:val="00D161D2"/>
    <w:rsid w:val="00D1687C"/>
    <w:rsid w:val="00D17557"/>
    <w:rsid w:val="00D17B86"/>
    <w:rsid w:val="00D2040F"/>
    <w:rsid w:val="00D204C2"/>
    <w:rsid w:val="00D20E75"/>
    <w:rsid w:val="00D22116"/>
    <w:rsid w:val="00D243EB"/>
    <w:rsid w:val="00D25A9B"/>
    <w:rsid w:val="00D26DFE"/>
    <w:rsid w:val="00D31C2D"/>
    <w:rsid w:val="00D3291D"/>
    <w:rsid w:val="00D3333B"/>
    <w:rsid w:val="00D3491F"/>
    <w:rsid w:val="00D34A0B"/>
    <w:rsid w:val="00D34CA2"/>
    <w:rsid w:val="00D35FEB"/>
    <w:rsid w:val="00D40274"/>
    <w:rsid w:val="00D40982"/>
    <w:rsid w:val="00D43802"/>
    <w:rsid w:val="00D4533E"/>
    <w:rsid w:val="00D47011"/>
    <w:rsid w:val="00D47B7B"/>
    <w:rsid w:val="00D52408"/>
    <w:rsid w:val="00D53825"/>
    <w:rsid w:val="00D53CAD"/>
    <w:rsid w:val="00D54F69"/>
    <w:rsid w:val="00D5550B"/>
    <w:rsid w:val="00D55AF0"/>
    <w:rsid w:val="00D55E47"/>
    <w:rsid w:val="00D56EE8"/>
    <w:rsid w:val="00D600A0"/>
    <w:rsid w:val="00D60BEA"/>
    <w:rsid w:val="00D60C39"/>
    <w:rsid w:val="00D626AF"/>
    <w:rsid w:val="00D64719"/>
    <w:rsid w:val="00D6476C"/>
    <w:rsid w:val="00D64CDA"/>
    <w:rsid w:val="00D6507A"/>
    <w:rsid w:val="00D71D11"/>
    <w:rsid w:val="00D72148"/>
    <w:rsid w:val="00D737D2"/>
    <w:rsid w:val="00D750A8"/>
    <w:rsid w:val="00D80609"/>
    <w:rsid w:val="00D80BE7"/>
    <w:rsid w:val="00D8165E"/>
    <w:rsid w:val="00D8292E"/>
    <w:rsid w:val="00D85289"/>
    <w:rsid w:val="00D87A8A"/>
    <w:rsid w:val="00D90876"/>
    <w:rsid w:val="00D90CB3"/>
    <w:rsid w:val="00D91F73"/>
    <w:rsid w:val="00D94FB9"/>
    <w:rsid w:val="00D96525"/>
    <w:rsid w:val="00D96633"/>
    <w:rsid w:val="00D970FD"/>
    <w:rsid w:val="00D974B0"/>
    <w:rsid w:val="00D97616"/>
    <w:rsid w:val="00D97FD0"/>
    <w:rsid w:val="00DA00F0"/>
    <w:rsid w:val="00DA0AD4"/>
    <w:rsid w:val="00DA1B22"/>
    <w:rsid w:val="00DA22B5"/>
    <w:rsid w:val="00DA3342"/>
    <w:rsid w:val="00DA3A00"/>
    <w:rsid w:val="00DA3DBC"/>
    <w:rsid w:val="00DA56E3"/>
    <w:rsid w:val="00DA68D0"/>
    <w:rsid w:val="00DA6958"/>
    <w:rsid w:val="00DB062A"/>
    <w:rsid w:val="00DB15D4"/>
    <w:rsid w:val="00DB27CC"/>
    <w:rsid w:val="00DC0C43"/>
    <w:rsid w:val="00DC144C"/>
    <w:rsid w:val="00DC1A38"/>
    <w:rsid w:val="00DC237C"/>
    <w:rsid w:val="00DC51CF"/>
    <w:rsid w:val="00DC5BD5"/>
    <w:rsid w:val="00DC71AD"/>
    <w:rsid w:val="00DC757F"/>
    <w:rsid w:val="00DD165D"/>
    <w:rsid w:val="00DD6005"/>
    <w:rsid w:val="00DE0DD8"/>
    <w:rsid w:val="00DE336C"/>
    <w:rsid w:val="00DE342C"/>
    <w:rsid w:val="00DE45F5"/>
    <w:rsid w:val="00DE47D4"/>
    <w:rsid w:val="00DE5138"/>
    <w:rsid w:val="00DE56E6"/>
    <w:rsid w:val="00DF0AE9"/>
    <w:rsid w:val="00DF269D"/>
    <w:rsid w:val="00DF40D0"/>
    <w:rsid w:val="00DF5ADF"/>
    <w:rsid w:val="00DF5D0F"/>
    <w:rsid w:val="00DF796D"/>
    <w:rsid w:val="00E00121"/>
    <w:rsid w:val="00E032F8"/>
    <w:rsid w:val="00E0356F"/>
    <w:rsid w:val="00E04E42"/>
    <w:rsid w:val="00E064B9"/>
    <w:rsid w:val="00E0681D"/>
    <w:rsid w:val="00E112C4"/>
    <w:rsid w:val="00E12FE0"/>
    <w:rsid w:val="00E1311E"/>
    <w:rsid w:val="00E1592B"/>
    <w:rsid w:val="00E15B30"/>
    <w:rsid w:val="00E15BE6"/>
    <w:rsid w:val="00E15F98"/>
    <w:rsid w:val="00E16230"/>
    <w:rsid w:val="00E16544"/>
    <w:rsid w:val="00E16578"/>
    <w:rsid w:val="00E17338"/>
    <w:rsid w:val="00E235E0"/>
    <w:rsid w:val="00E243D5"/>
    <w:rsid w:val="00E24A9E"/>
    <w:rsid w:val="00E263BC"/>
    <w:rsid w:val="00E3050A"/>
    <w:rsid w:val="00E3243C"/>
    <w:rsid w:val="00E32C6F"/>
    <w:rsid w:val="00E35509"/>
    <w:rsid w:val="00E358EE"/>
    <w:rsid w:val="00E36C9D"/>
    <w:rsid w:val="00E372BA"/>
    <w:rsid w:val="00E4460B"/>
    <w:rsid w:val="00E4596F"/>
    <w:rsid w:val="00E4727E"/>
    <w:rsid w:val="00E472BD"/>
    <w:rsid w:val="00E47720"/>
    <w:rsid w:val="00E478C4"/>
    <w:rsid w:val="00E502C1"/>
    <w:rsid w:val="00E5238E"/>
    <w:rsid w:val="00E55314"/>
    <w:rsid w:val="00E55D4D"/>
    <w:rsid w:val="00E576AB"/>
    <w:rsid w:val="00E60352"/>
    <w:rsid w:val="00E63763"/>
    <w:rsid w:val="00E64DA6"/>
    <w:rsid w:val="00E70410"/>
    <w:rsid w:val="00E72F8A"/>
    <w:rsid w:val="00E75307"/>
    <w:rsid w:val="00E75A78"/>
    <w:rsid w:val="00E76C62"/>
    <w:rsid w:val="00E80478"/>
    <w:rsid w:val="00E81EA2"/>
    <w:rsid w:val="00E83046"/>
    <w:rsid w:val="00E832F2"/>
    <w:rsid w:val="00E83C23"/>
    <w:rsid w:val="00E841ED"/>
    <w:rsid w:val="00E84840"/>
    <w:rsid w:val="00E85CB3"/>
    <w:rsid w:val="00E85FC2"/>
    <w:rsid w:val="00E87B5E"/>
    <w:rsid w:val="00E87F43"/>
    <w:rsid w:val="00E91EAA"/>
    <w:rsid w:val="00E9260F"/>
    <w:rsid w:val="00E92AD4"/>
    <w:rsid w:val="00E942FA"/>
    <w:rsid w:val="00E959D7"/>
    <w:rsid w:val="00E95A87"/>
    <w:rsid w:val="00E971D6"/>
    <w:rsid w:val="00EA2ADC"/>
    <w:rsid w:val="00EA3AEE"/>
    <w:rsid w:val="00EA3FAD"/>
    <w:rsid w:val="00EA6B53"/>
    <w:rsid w:val="00EB0A7F"/>
    <w:rsid w:val="00EB2B15"/>
    <w:rsid w:val="00EB42DF"/>
    <w:rsid w:val="00EB56AE"/>
    <w:rsid w:val="00EB5A69"/>
    <w:rsid w:val="00EB5AE1"/>
    <w:rsid w:val="00EB698F"/>
    <w:rsid w:val="00EB6EC9"/>
    <w:rsid w:val="00EC334A"/>
    <w:rsid w:val="00EC398F"/>
    <w:rsid w:val="00EC39ED"/>
    <w:rsid w:val="00EC3DD9"/>
    <w:rsid w:val="00EC47A4"/>
    <w:rsid w:val="00EC5CF9"/>
    <w:rsid w:val="00EC61A4"/>
    <w:rsid w:val="00EC6548"/>
    <w:rsid w:val="00ED093D"/>
    <w:rsid w:val="00ED2014"/>
    <w:rsid w:val="00ED49B3"/>
    <w:rsid w:val="00EE0D5B"/>
    <w:rsid w:val="00EE2FB6"/>
    <w:rsid w:val="00EE565B"/>
    <w:rsid w:val="00EF61E7"/>
    <w:rsid w:val="00F0048F"/>
    <w:rsid w:val="00F01518"/>
    <w:rsid w:val="00F01E27"/>
    <w:rsid w:val="00F03EDA"/>
    <w:rsid w:val="00F04544"/>
    <w:rsid w:val="00F05268"/>
    <w:rsid w:val="00F058EB"/>
    <w:rsid w:val="00F1085C"/>
    <w:rsid w:val="00F11398"/>
    <w:rsid w:val="00F121D1"/>
    <w:rsid w:val="00F1392E"/>
    <w:rsid w:val="00F13B96"/>
    <w:rsid w:val="00F13BB8"/>
    <w:rsid w:val="00F1428A"/>
    <w:rsid w:val="00F146F7"/>
    <w:rsid w:val="00F15537"/>
    <w:rsid w:val="00F156F0"/>
    <w:rsid w:val="00F15FFA"/>
    <w:rsid w:val="00F16A95"/>
    <w:rsid w:val="00F176B9"/>
    <w:rsid w:val="00F20308"/>
    <w:rsid w:val="00F206A8"/>
    <w:rsid w:val="00F20BE9"/>
    <w:rsid w:val="00F21819"/>
    <w:rsid w:val="00F22397"/>
    <w:rsid w:val="00F240D8"/>
    <w:rsid w:val="00F256BC"/>
    <w:rsid w:val="00F27039"/>
    <w:rsid w:val="00F2796D"/>
    <w:rsid w:val="00F3045A"/>
    <w:rsid w:val="00F314BD"/>
    <w:rsid w:val="00F34B4F"/>
    <w:rsid w:val="00F3531A"/>
    <w:rsid w:val="00F40BCE"/>
    <w:rsid w:val="00F40E29"/>
    <w:rsid w:val="00F44CAC"/>
    <w:rsid w:val="00F515CF"/>
    <w:rsid w:val="00F52037"/>
    <w:rsid w:val="00F520E4"/>
    <w:rsid w:val="00F526D4"/>
    <w:rsid w:val="00F53241"/>
    <w:rsid w:val="00F53D50"/>
    <w:rsid w:val="00F54381"/>
    <w:rsid w:val="00F5572A"/>
    <w:rsid w:val="00F570A0"/>
    <w:rsid w:val="00F608FF"/>
    <w:rsid w:val="00F61593"/>
    <w:rsid w:val="00F631DE"/>
    <w:rsid w:val="00F63FA4"/>
    <w:rsid w:val="00F64621"/>
    <w:rsid w:val="00F6560B"/>
    <w:rsid w:val="00F663DC"/>
    <w:rsid w:val="00F667B5"/>
    <w:rsid w:val="00F708AE"/>
    <w:rsid w:val="00F712FC"/>
    <w:rsid w:val="00F7153F"/>
    <w:rsid w:val="00F72481"/>
    <w:rsid w:val="00F757D0"/>
    <w:rsid w:val="00F760A2"/>
    <w:rsid w:val="00F76529"/>
    <w:rsid w:val="00F83347"/>
    <w:rsid w:val="00F83439"/>
    <w:rsid w:val="00F85C1B"/>
    <w:rsid w:val="00F86858"/>
    <w:rsid w:val="00F90348"/>
    <w:rsid w:val="00F91179"/>
    <w:rsid w:val="00F94180"/>
    <w:rsid w:val="00FA2628"/>
    <w:rsid w:val="00FA3FAA"/>
    <w:rsid w:val="00FA61DE"/>
    <w:rsid w:val="00FB0BEF"/>
    <w:rsid w:val="00FB1B82"/>
    <w:rsid w:val="00FB256A"/>
    <w:rsid w:val="00FB2A2C"/>
    <w:rsid w:val="00FB3BA0"/>
    <w:rsid w:val="00FB45F8"/>
    <w:rsid w:val="00FB4CB1"/>
    <w:rsid w:val="00FB5975"/>
    <w:rsid w:val="00FB6015"/>
    <w:rsid w:val="00FB727C"/>
    <w:rsid w:val="00FC1B42"/>
    <w:rsid w:val="00FC296E"/>
    <w:rsid w:val="00FC3582"/>
    <w:rsid w:val="00FC3F20"/>
    <w:rsid w:val="00FC4B5F"/>
    <w:rsid w:val="00FC765D"/>
    <w:rsid w:val="00FD05A1"/>
    <w:rsid w:val="00FD3377"/>
    <w:rsid w:val="00FD412F"/>
    <w:rsid w:val="00FD492A"/>
    <w:rsid w:val="00FD7A41"/>
    <w:rsid w:val="00FE2568"/>
    <w:rsid w:val="00FE25DB"/>
    <w:rsid w:val="00FE70DB"/>
    <w:rsid w:val="00FF0E51"/>
    <w:rsid w:val="00FF4EDF"/>
    <w:rsid w:val="08356731"/>
    <w:rsid w:val="378002FC"/>
    <w:rsid w:val="4DA42E3E"/>
    <w:rsid w:val="78371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眉 字符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0.bin"/><Relationship Id="rId9" Type="http://schemas.openxmlformats.org/officeDocument/2006/relationships/image" Target="media/image1.wmf"/><Relationship Id="rId89" Type="http://schemas.openxmlformats.org/officeDocument/2006/relationships/image" Target="media/image43.wmf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0" Type="http://schemas.openxmlformats.org/officeDocument/2006/relationships/image" Target="media/image39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4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" Type="http://schemas.openxmlformats.org/officeDocument/2006/relationships/theme" Target="theme/theme1.xml"/><Relationship Id="rId69" Type="http://schemas.openxmlformats.org/officeDocument/2006/relationships/oleObject" Target="embeddings/oleObject29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9.wmf"/><Relationship Id="rId6" Type="http://schemas.openxmlformats.org/officeDocument/2006/relationships/footer" Target="footer2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footer" Target="footer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png"/><Relationship Id="rId43" Type="http://schemas.openxmlformats.org/officeDocument/2006/relationships/image" Target="media/image20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" Type="http://schemas.openxmlformats.org/officeDocument/2006/relationships/header" Target="header2.xml"/><Relationship Id="rId39" Type="http://schemas.openxmlformats.org/officeDocument/2006/relationships/image" Target="media/image18.png"/><Relationship Id="rId38" Type="http://schemas.openxmlformats.org/officeDocument/2006/relationships/image" Target="media/image17.png"/><Relationship Id="rId37" Type="http://schemas.openxmlformats.org/officeDocument/2006/relationships/image" Target="media/image16.png"/><Relationship Id="rId36" Type="http://schemas.openxmlformats.org/officeDocument/2006/relationships/image" Target="media/image15.png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5" Type="http://schemas.openxmlformats.org/officeDocument/2006/relationships/fontTable" Target="fontTable.xml"/><Relationship Id="rId194" Type="http://schemas.openxmlformats.org/officeDocument/2006/relationships/image" Target="media/image96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4.wmf"/><Relationship Id="rId19" Type="http://schemas.openxmlformats.org/officeDocument/2006/relationships/image" Target="media/image6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4.wmf"/><Relationship Id="rId17" Type="http://schemas.openxmlformats.org/officeDocument/2006/relationships/image" Target="media/image5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5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4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4.wmf"/><Relationship Id="rId15" Type="http://schemas.openxmlformats.org/officeDocument/2006/relationships/image" Target="media/image4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2.png"/><Relationship Id="rId145" Type="http://schemas.openxmlformats.org/officeDocument/2006/relationships/image" Target="media/image71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3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2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1402</Words>
  <Characters>1553</Characters>
  <Lines>1</Lines>
  <Paragraphs>1</Paragraphs>
  <TotalTime>3</TotalTime>
  <ScaleCrop>false</ScaleCrop>
  <LinksUpToDate>false</LinksUpToDate>
  <CharactersWithSpaces>1785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2019-05-30T03:48:00Z</dcterms:created>
  <dc:creator>数字生物08</dc:creator>
  <cp:lastModifiedBy>罗</cp:lastModifiedBy>
  <dcterms:modified xsi:type="dcterms:W3CDTF">2023-04-24T02:38:14Z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62F4D8F817714BC8AFDBB18FAB05AF73_13</vt:lpwstr>
  </property>
</Properties>
</file>