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2012年高考全国卷二地理试题（高清版）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第I卷（选择题 共140分）</w:t>
      </w:r>
    </w:p>
    <w:p>
      <w:pPr>
        <w:widowControl/>
        <w:spacing w:line="360" w:lineRule="atLeast"/>
        <w:ind w:firstLine="42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本卷共11个小题，每小题4分，共44分。在每小题给出的四个选项中，只有一项是符合题目要求的。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随着工业化、城市化的飞速发展，耕地不断被挤占，但2004年以来，我国粮食总量仍连续增长。据此完成1-3题。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1.近年来，我国粮食总产量连续增长的主要原因是（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A.扩大了粮食播种面积    B.加大了农业科技投入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C.改进了农田水利设施    D.完善了粮食流通体系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2.改革开放以来，下列粮食主要产区在全国商品粮食生产中的地位下降最为显著的是                               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A.太湖平原     B.洞庭湖平原     C.汉江平原        D.成都平原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3.河南省和黑龙江省都是我国产粮大省。两省相比，黑龙江省粮食商品率高的主要原因是（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A.耕地面积广      B.生产规模大    C.机械化水平高        D.人口较少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图1示意流域水系分布（a）和该流域吧、内一次局地暴雨前后甲，乙两水文站观测到的河流流量变化曲线（b），读图1完成4~5题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3400425" cy="1819275"/>
            <wp:effectExtent l="0" t="0" r="133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 此次局地暴雨可能出现在图1a中的（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 ①地        B  ②地         C ③ 地            D  ④地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5. 乙水文站洪峰流量峰值小于甲水文站，主要是因为甲，乙水文站之间（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 河道淤积                 B 河谷变宽 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C 湖泊分流                 D 湖水补给量减小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读图2 ，完成6~7题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4568190" cy="1743075"/>
            <wp:effectExtent l="0" t="0" r="3810" b="952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19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6. 根据图是信息 可以推断（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A.1月平均气温甲城市高于乙城市  B.1月平均气温甲城市低于乙城市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C.7月平均气温甲城市高于乙城市   D.7月平均气温甲城市低于乙城市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7.  图中甲 乙两城市分别位于（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A.关中平原 ，浙闽丘陵        B.江汉平原 ，山东丘陵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C.汗水谷地 ，黄淮平原        D.汾河谷地 ，松嫩平原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图3表示某区域在一定时期内剩余劳动力数量，人均工资的变化，以及甲、乙两类企业在该区域维持最低经济效益所能支付人均工资的变化，读图3，完成8-9题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3181350" cy="2066925"/>
            <wp:effectExtent l="0" t="0" r="3810" b="5715"/>
            <wp:docPr id="3" name="图片 2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age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8.由图3可以推断，该区域（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A．T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0</w:t>
      </w:r>
      <w:r>
        <w:rPr>
          <w:rFonts w:hint="eastAsia" w:ascii="宋体" w:hAnsi="宋体" w:cs="宋体"/>
          <w:color w:val="000000"/>
          <w:kern w:val="0"/>
          <w:szCs w:val="21"/>
        </w:rPr>
        <w:t>年工业基础雄厚        B.T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0¯</w:t>
      </w:r>
      <w:r>
        <w:rPr>
          <w:rFonts w:hint="eastAsia" w:ascii="宋体" w:hAnsi="宋体" w:cs="宋体"/>
          <w:color w:val="000000"/>
          <w:kern w:val="0"/>
          <w:szCs w:val="21"/>
        </w:rPr>
        <w:t>—T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年吸引的工业企业类型最多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C. T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—T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年经历产业结构调整    D. T</w:t>
      </w:r>
      <w:r>
        <w:rPr>
          <w:rFonts w:hint="eastAsia" w:ascii="宋体" w:hAnsi="宋体" w:cs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年以后工业生产衰退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9.甲、乙两类企业相比（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A．甲类企业在该区域维持发展的时间更长     B．甲类企业趋向廉价劳动力区位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C.乙类企业进入该区域的时间更早            D.乙类企业产品的附加值较低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图4示意某小区域地形，图中等高距为100米，瀑布的落差为72米，据此完成10-11题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4772025" cy="2419350"/>
            <wp:effectExtent l="0" t="0" r="13335" b="3810"/>
            <wp:docPr id="4" name="图片 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age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10. Q地的海拔可能为（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A.90米        B.230米      C.340米       D.420米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11.桥梁附近河岸与山峰的高差最接近（    ）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A.260米   B.310米    C.360米     D.410米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第II卷（非选择题 共56分）</w:t>
      </w:r>
    </w:p>
    <w:p>
      <w:pPr>
        <w:widowControl/>
        <w:spacing w:line="360" w:lineRule="atLeast"/>
        <w:ind w:firstLine="42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本卷包括必考题和选考题两部分。第36题-第41题为必考题，每个试题考生都必须作答。第42题-第48题为选考题，考生根据要求作答。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36.（22分）阅读图文资料，完成下列要求。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红木家具广受人们的喜爱。目前，我国红木原材主要依赖进口，越南是红木原材的主要出口国，近年来，越南规定红木原材需经初加工方可出口。凭祥（位置见图6）是我国红木家具加工基地之一，今年与家具生产相关的企业开始在凭祥集聚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2876550" cy="1971675"/>
            <wp:effectExtent l="0" t="0" r="3810" b="952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（1）说明越南限制红木原材出口的原因。（6分）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（2）分析凭祥成为我国红木家具加工基地的区位优势。（10分）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（3）说明与家具生产相关的企业在凭祥集聚的原因。（6分）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   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37.（24分）阅读图文资料，完成下列要求。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图7所示区域的沿海地区年降水量约50毫米，东部山地雪线高度在4480~5000米之间，自20世纪90年代，该地区开始种植芦笋（生长期耗水量较大），并发展成为世界上最大的芦笋出口区。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4000500" cy="2657475"/>
            <wp:effectExtent l="0" t="0" r="7620" b="9525"/>
            <wp:docPr id="6" name="图片 3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age00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(1)</w:t>
      </w:r>
      <w:r>
        <w:rPr>
          <w:color w:val="000000"/>
          <w:kern w:val="0"/>
          <w:szCs w:val="21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>分析图示沿海地区气候干旱的愿意（10分）</w:t>
      </w: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(2)</w:t>
      </w:r>
      <w:r>
        <w:rPr>
          <w:color w:val="000000"/>
          <w:kern w:val="0"/>
          <w:szCs w:val="21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>推断图示沿海地区芦笋种植用水的来源（6分）</w:t>
      </w: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ind w:hanging="36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(3)</w:t>
      </w:r>
      <w:r>
        <w:rPr>
          <w:color w:val="000000"/>
          <w:kern w:val="0"/>
          <w:szCs w:val="21"/>
        </w:rPr>
        <w:t> </w:t>
      </w:r>
      <w:r>
        <w:rPr>
          <w:rFonts w:hint="eastAsia" w:ascii="宋体" w:hAnsi="宋体" w:cs="宋体"/>
          <w:color w:val="000000"/>
          <w:kern w:val="0"/>
          <w:szCs w:val="21"/>
        </w:rPr>
        <w:t>你认为图示沿海地区是否应该大力发展芦笋种植，请说明理由（8分）</w:t>
      </w:r>
      <w:r>
        <w:rPr>
          <w:rFonts w:ascii="宋体" w:hAnsi="宋体" w:cs="宋体"/>
          <w:color w:val="000000"/>
          <w:kern w:val="0"/>
          <w:szCs w:val="21"/>
        </w:rPr>
        <w:t> 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请考生在第42、43、44三道地理题中任选一题作答，如果多做，则按第一题计分。作答时用2B铅笔在答题卡上把所选题目的题号涂黑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42.（10分）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旅游地理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阅读图文资料，完成下列要求。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图11所示区域中的世界文化遗产，始建于公元366年，以其现存规模大，保存完好的壁画和塑像闻名于世。近年来，游客数量不断增加，对该文化遗产构成较大威胁。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3381375" cy="1952625"/>
            <wp:effectExtent l="0" t="0" r="1905" b="1333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（1）简述图示区域文化遗产保护较完好的自然原因。（4分）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（2）说明为保护该文化遗产应采取的措施。（6分）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   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43.（10分）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自然灾害与防治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读图12，完成下列要求</w:t>
      </w:r>
    </w:p>
    <w:p>
      <w:pPr>
        <w:widowControl/>
        <w:spacing w:line="360" w:lineRule="atLeast"/>
        <w:ind w:firstLine="424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图12示意美国本土飓风、地震灾害的空间分布。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3333750" cy="2171700"/>
            <wp:effectExtent l="0" t="0" r="3810" b="7620"/>
            <wp:docPr id="8" name="图片 9" descr="image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age0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（1）判断甲、乙自然灾害的种类并说明判断的依据。（6分）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（2）说明为防范上述灾害应采取的措施。（4分）</w:t>
      </w:r>
      <w:r>
        <w:rPr>
          <w:rFonts w:ascii="宋体" w:hAnsi="宋体" w:cs="宋体"/>
          <w:color w:val="000000"/>
          <w:kern w:val="0"/>
          <w:szCs w:val="21"/>
        </w:rPr>
        <w:t> 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44. (10分)环境保护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阅读图文资料，完成下列要求。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近百年来，上海市饮用水主要水源地发生了很大变化:1910年为苏州河，1928年改至黄浦江中、下游，1978年改至黄浦江中、上游，2010年改至长江青草沙(见图13).</w:t>
      </w:r>
    </w:p>
    <w:p>
      <w:pPr>
        <w:widowControl/>
        <w:spacing w:line="360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/>
          <w:sz w:val="24"/>
        </w:rPr>
        <w:drawing>
          <wp:inline distT="0" distB="0" distL="114300" distR="114300">
            <wp:extent cx="2428875" cy="2000250"/>
            <wp:effectExtent l="0" t="0" r="9525" b="1143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(1)分析上海市饮用水主要水源地变化的原因。(4分)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(2)提出保护城市水源地应采取的措施。(6分)</w:t>
      </w:r>
      <w:r>
        <w:rPr>
          <w:rFonts w:ascii="宋体" w:hAnsi="宋体" w:cs="宋体"/>
          <w:color w:val="000000"/>
          <w:kern w:val="0"/>
          <w:szCs w:val="21"/>
        </w:rPr>
        <w:t> </w:t>
      </w: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widowControl/>
        <w:spacing w:line="360" w:lineRule="atLeas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hint="eastAsia" w:ascii="黑体" w:hAnsi="黑体" w:eastAsia="黑体"/>
          <w:b/>
          <w:bCs/>
          <w:szCs w:val="21"/>
        </w:rPr>
      </w:pPr>
    </w:p>
    <w:p>
      <w:pPr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2012年高考全国卷二地理试题</w:t>
      </w:r>
      <w:r>
        <w:rPr>
          <w:rFonts w:ascii="仿宋" w:hAnsi="仿宋" w:eastAsia="仿宋"/>
          <w:b/>
          <w:sz w:val="24"/>
        </w:rPr>
        <w:t>参考答案</w:t>
      </w:r>
    </w:p>
    <w:p>
      <w:pPr>
        <w:rPr>
          <w:szCs w:val="21"/>
        </w:rPr>
      </w:pPr>
      <w:r>
        <w:rPr>
          <w:szCs w:val="21"/>
        </w:rPr>
        <w:t>一、选择题：本大题共35小题，每小题4分，共140分。在每小题列出的四个选项中， 只有一项是符合题目要求的。</w:t>
      </w:r>
    </w:p>
    <w:p>
      <w:pPr>
        <w:rPr>
          <w:szCs w:val="21"/>
        </w:rPr>
      </w:pPr>
      <w:r>
        <w:rPr>
          <w:szCs w:val="21"/>
        </w:rPr>
        <w:t>题号</w:t>
      </w:r>
      <w:r>
        <w:rPr>
          <w:szCs w:val="21"/>
        </w:rPr>
        <w:tab/>
      </w:r>
      <w:r>
        <w:rPr>
          <w:szCs w:val="21"/>
        </w:rPr>
        <w:t>1</w:t>
      </w:r>
      <w:r>
        <w:rPr>
          <w:szCs w:val="21"/>
        </w:rPr>
        <w:tab/>
      </w:r>
      <w:r>
        <w:rPr>
          <w:szCs w:val="21"/>
        </w:rPr>
        <w:t>2</w:t>
      </w:r>
      <w:r>
        <w:rPr>
          <w:szCs w:val="21"/>
        </w:rPr>
        <w:tab/>
      </w:r>
      <w:r>
        <w:rPr>
          <w:szCs w:val="21"/>
        </w:rPr>
        <w:t>3</w:t>
      </w:r>
      <w:r>
        <w:rPr>
          <w:szCs w:val="21"/>
        </w:rPr>
        <w:tab/>
      </w:r>
      <w:r>
        <w:rPr>
          <w:szCs w:val="21"/>
        </w:rPr>
        <w:t>4</w:t>
      </w:r>
      <w:r>
        <w:rPr>
          <w:szCs w:val="21"/>
        </w:rPr>
        <w:tab/>
      </w:r>
      <w:r>
        <w:rPr>
          <w:szCs w:val="21"/>
        </w:rPr>
        <w:t>5</w:t>
      </w:r>
      <w:r>
        <w:rPr>
          <w:szCs w:val="21"/>
        </w:rPr>
        <w:tab/>
      </w:r>
      <w:r>
        <w:rPr>
          <w:szCs w:val="21"/>
        </w:rPr>
        <w:t>6</w:t>
      </w:r>
      <w:r>
        <w:rPr>
          <w:szCs w:val="21"/>
        </w:rPr>
        <w:tab/>
      </w:r>
      <w:r>
        <w:rPr>
          <w:szCs w:val="21"/>
        </w:rPr>
        <w:t>7</w:t>
      </w:r>
      <w:r>
        <w:rPr>
          <w:szCs w:val="21"/>
        </w:rPr>
        <w:tab/>
      </w:r>
      <w:r>
        <w:rPr>
          <w:szCs w:val="21"/>
        </w:rPr>
        <w:t>8</w:t>
      </w:r>
      <w:r>
        <w:rPr>
          <w:szCs w:val="21"/>
        </w:rPr>
        <w:tab/>
      </w:r>
      <w:r>
        <w:rPr>
          <w:szCs w:val="21"/>
        </w:rPr>
        <w:t>9</w:t>
      </w:r>
      <w:r>
        <w:rPr>
          <w:szCs w:val="21"/>
        </w:rPr>
        <w:tab/>
      </w:r>
      <w:r>
        <w:rPr>
          <w:szCs w:val="21"/>
        </w:rPr>
        <w:t>10</w:t>
      </w:r>
      <w:r>
        <w:rPr>
          <w:szCs w:val="21"/>
        </w:rPr>
        <w:tab/>
      </w:r>
      <w:r>
        <w:rPr>
          <w:szCs w:val="21"/>
        </w:rPr>
        <w:t>11</w:t>
      </w:r>
      <w:r>
        <w:rPr>
          <w:szCs w:val="21"/>
        </w:rPr>
        <w:tab/>
      </w:r>
    </w:p>
    <w:p>
      <w:pPr>
        <w:rPr>
          <w:szCs w:val="21"/>
        </w:rPr>
      </w:pPr>
      <w:r>
        <w:rPr>
          <w:szCs w:val="21"/>
        </w:rPr>
        <w:t>答案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A</w:t>
      </w:r>
      <w:r>
        <w:rPr>
          <w:szCs w:val="21"/>
        </w:rPr>
        <w:tab/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A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</w:p>
    <w:p>
      <w:pPr>
        <w:rPr>
          <w:szCs w:val="21"/>
        </w:rPr>
      </w:pPr>
      <w:r>
        <w:rPr>
          <w:szCs w:val="21"/>
        </w:rPr>
        <w:t>题号</w:t>
      </w:r>
      <w:r>
        <w:rPr>
          <w:szCs w:val="21"/>
        </w:rPr>
        <w:tab/>
      </w:r>
      <w:r>
        <w:rPr>
          <w:szCs w:val="21"/>
        </w:rPr>
        <w:t>12</w:t>
      </w:r>
      <w:r>
        <w:rPr>
          <w:szCs w:val="21"/>
        </w:rPr>
        <w:tab/>
      </w:r>
      <w:r>
        <w:rPr>
          <w:szCs w:val="21"/>
        </w:rPr>
        <w:t>13</w:t>
      </w:r>
      <w:r>
        <w:rPr>
          <w:szCs w:val="21"/>
        </w:rPr>
        <w:tab/>
      </w:r>
      <w:r>
        <w:rPr>
          <w:szCs w:val="21"/>
        </w:rPr>
        <w:t>14</w:t>
      </w:r>
      <w:r>
        <w:rPr>
          <w:szCs w:val="21"/>
        </w:rPr>
        <w:tab/>
      </w:r>
      <w:r>
        <w:rPr>
          <w:szCs w:val="21"/>
        </w:rPr>
        <w:t>15</w:t>
      </w:r>
      <w:r>
        <w:rPr>
          <w:szCs w:val="21"/>
        </w:rPr>
        <w:tab/>
      </w:r>
      <w:r>
        <w:rPr>
          <w:szCs w:val="21"/>
        </w:rPr>
        <w:t>16</w:t>
      </w:r>
      <w:r>
        <w:rPr>
          <w:szCs w:val="21"/>
        </w:rPr>
        <w:tab/>
      </w:r>
      <w:r>
        <w:rPr>
          <w:szCs w:val="21"/>
        </w:rPr>
        <w:t>17</w:t>
      </w:r>
      <w:r>
        <w:rPr>
          <w:szCs w:val="21"/>
        </w:rPr>
        <w:tab/>
      </w:r>
      <w:r>
        <w:rPr>
          <w:szCs w:val="21"/>
        </w:rPr>
        <w:t>18</w:t>
      </w:r>
      <w:r>
        <w:rPr>
          <w:szCs w:val="21"/>
        </w:rPr>
        <w:tab/>
      </w:r>
      <w:r>
        <w:rPr>
          <w:szCs w:val="21"/>
        </w:rPr>
        <w:t>19</w:t>
      </w:r>
      <w:r>
        <w:rPr>
          <w:szCs w:val="21"/>
        </w:rPr>
        <w:tab/>
      </w:r>
      <w:r>
        <w:rPr>
          <w:szCs w:val="21"/>
        </w:rPr>
        <w:t>20</w:t>
      </w:r>
      <w:r>
        <w:rPr>
          <w:szCs w:val="21"/>
        </w:rPr>
        <w:tab/>
      </w:r>
      <w:r>
        <w:rPr>
          <w:szCs w:val="21"/>
        </w:rPr>
        <w:t>21</w:t>
      </w:r>
      <w:r>
        <w:rPr>
          <w:szCs w:val="21"/>
        </w:rPr>
        <w:tab/>
      </w:r>
      <w:r>
        <w:rPr>
          <w:szCs w:val="21"/>
        </w:rPr>
        <w:t>22</w:t>
      </w:r>
      <w:r>
        <w:rPr>
          <w:szCs w:val="21"/>
        </w:rPr>
        <w:tab/>
      </w:r>
      <w:r>
        <w:rPr>
          <w:szCs w:val="21"/>
        </w:rPr>
        <w:t>23</w:t>
      </w:r>
    </w:p>
    <w:p>
      <w:pPr>
        <w:rPr>
          <w:szCs w:val="21"/>
        </w:rPr>
      </w:pPr>
      <w:r>
        <w:rPr>
          <w:szCs w:val="21"/>
        </w:rPr>
        <w:t>答案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A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C</w:t>
      </w:r>
    </w:p>
    <w:p>
      <w:pPr>
        <w:rPr>
          <w:szCs w:val="21"/>
        </w:rPr>
      </w:pPr>
      <w:r>
        <w:rPr>
          <w:szCs w:val="21"/>
        </w:rPr>
        <w:t>题号</w:t>
      </w:r>
      <w:r>
        <w:rPr>
          <w:szCs w:val="21"/>
        </w:rPr>
        <w:tab/>
      </w:r>
      <w:r>
        <w:rPr>
          <w:szCs w:val="21"/>
        </w:rPr>
        <w:t>24</w:t>
      </w:r>
      <w:r>
        <w:rPr>
          <w:szCs w:val="21"/>
        </w:rPr>
        <w:tab/>
      </w:r>
      <w:r>
        <w:rPr>
          <w:szCs w:val="21"/>
        </w:rPr>
        <w:t>25</w:t>
      </w:r>
      <w:r>
        <w:rPr>
          <w:szCs w:val="21"/>
        </w:rPr>
        <w:tab/>
      </w:r>
      <w:r>
        <w:rPr>
          <w:szCs w:val="21"/>
        </w:rPr>
        <w:t>26</w:t>
      </w:r>
      <w:r>
        <w:rPr>
          <w:szCs w:val="21"/>
        </w:rPr>
        <w:tab/>
      </w:r>
      <w:r>
        <w:rPr>
          <w:szCs w:val="21"/>
        </w:rPr>
        <w:t>27</w:t>
      </w:r>
      <w:r>
        <w:rPr>
          <w:szCs w:val="21"/>
        </w:rPr>
        <w:tab/>
      </w:r>
      <w:r>
        <w:rPr>
          <w:szCs w:val="21"/>
        </w:rPr>
        <w:t>28</w:t>
      </w:r>
      <w:r>
        <w:rPr>
          <w:szCs w:val="21"/>
        </w:rPr>
        <w:tab/>
      </w:r>
      <w:r>
        <w:rPr>
          <w:szCs w:val="21"/>
        </w:rPr>
        <w:t>29</w:t>
      </w:r>
      <w:r>
        <w:rPr>
          <w:szCs w:val="21"/>
        </w:rPr>
        <w:tab/>
      </w:r>
      <w:r>
        <w:rPr>
          <w:szCs w:val="21"/>
        </w:rPr>
        <w:t>30</w:t>
      </w:r>
      <w:r>
        <w:rPr>
          <w:szCs w:val="21"/>
        </w:rPr>
        <w:tab/>
      </w:r>
      <w:r>
        <w:rPr>
          <w:szCs w:val="21"/>
        </w:rPr>
        <w:t>31</w:t>
      </w:r>
      <w:r>
        <w:rPr>
          <w:szCs w:val="21"/>
        </w:rPr>
        <w:tab/>
      </w:r>
      <w:r>
        <w:rPr>
          <w:szCs w:val="21"/>
        </w:rPr>
        <w:t>32</w:t>
      </w:r>
      <w:r>
        <w:rPr>
          <w:szCs w:val="21"/>
        </w:rPr>
        <w:tab/>
      </w:r>
      <w:r>
        <w:rPr>
          <w:szCs w:val="21"/>
        </w:rPr>
        <w:t>33</w:t>
      </w:r>
      <w:r>
        <w:rPr>
          <w:szCs w:val="21"/>
        </w:rPr>
        <w:tab/>
      </w:r>
      <w:r>
        <w:rPr>
          <w:szCs w:val="21"/>
        </w:rPr>
        <w:t>34</w:t>
      </w:r>
      <w:r>
        <w:rPr>
          <w:szCs w:val="21"/>
        </w:rPr>
        <w:tab/>
      </w:r>
      <w:r>
        <w:rPr>
          <w:szCs w:val="21"/>
        </w:rPr>
        <w:t>35</w:t>
      </w:r>
    </w:p>
    <w:p>
      <w:pPr>
        <w:rPr>
          <w:szCs w:val="21"/>
        </w:rPr>
      </w:pPr>
      <w:r>
        <w:rPr>
          <w:szCs w:val="21"/>
        </w:rPr>
        <w:t>答案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D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>A</w:t>
      </w:r>
      <w:r>
        <w:rPr>
          <w:szCs w:val="21"/>
        </w:rPr>
        <w:tab/>
      </w:r>
      <w:r>
        <w:rPr>
          <w:szCs w:val="21"/>
        </w:rPr>
        <w:t>C</w:t>
      </w:r>
      <w:r>
        <w:rPr>
          <w:szCs w:val="21"/>
        </w:rPr>
        <w:tab/>
      </w:r>
      <w:r>
        <w:rPr>
          <w:szCs w:val="21"/>
        </w:rPr>
        <w:t xml:space="preserve">D </w:t>
      </w:r>
      <w:r>
        <w:rPr>
          <w:szCs w:val="21"/>
        </w:rPr>
        <w:tab/>
      </w:r>
      <w:r>
        <w:rPr>
          <w:szCs w:val="21"/>
        </w:rPr>
        <w:t>A</w:t>
      </w:r>
      <w:r>
        <w:rPr>
          <w:szCs w:val="21"/>
        </w:rPr>
        <w:tab/>
      </w:r>
      <w:r>
        <w:rPr>
          <w:szCs w:val="21"/>
        </w:rPr>
        <w:t>B</w:t>
      </w:r>
      <w:r>
        <w:rPr>
          <w:szCs w:val="21"/>
        </w:rPr>
        <w:tab/>
      </w:r>
      <w:r>
        <w:rPr>
          <w:szCs w:val="21"/>
        </w:rPr>
        <w:t>C</w:t>
      </w:r>
    </w:p>
    <w:p>
      <w:pPr>
        <w:rPr>
          <w:szCs w:val="21"/>
        </w:rPr>
      </w:pPr>
      <w:r>
        <w:rPr>
          <w:szCs w:val="21"/>
        </w:rPr>
        <w:t>二、非选择题：包括必考题和选考题两部分。第36～41题为必考题，每个试题考生都必须做答。第42～48题为选考题，考生根据要求做答。</w:t>
      </w:r>
    </w:p>
    <w:p>
      <w:pPr>
        <w:rPr>
          <w:szCs w:val="21"/>
        </w:rPr>
      </w:pPr>
      <w:r>
        <w:rPr>
          <w:szCs w:val="21"/>
        </w:rPr>
        <w:t>36．（22分）</w:t>
      </w:r>
    </w:p>
    <w:p>
      <w:pPr>
        <w:rPr>
          <w:szCs w:val="21"/>
        </w:rPr>
      </w:pPr>
      <w:r>
        <w:rPr>
          <w:szCs w:val="21"/>
        </w:rPr>
        <w:t>（1）提高原材的附加值，增加 收入；扩大就业；保护红木（森林）资源。</w:t>
      </w:r>
    </w:p>
    <w:p>
      <w:pPr>
        <w:rPr>
          <w:szCs w:val="21"/>
        </w:rPr>
      </w:pPr>
      <w:r>
        <w:rPr>
          <w:szCs w:val="21"/>
        </w:rPr>
        <w:t>（2）（地处边境）接近原料（红木） 产地；（我国）市场需求旺盛；（高速公路和铁路经过）交通便捷；（作为边境地区的较大城市）基础设施较完善。</w:t>
      </w:r>
    </w:p>
    <w:p>
      <w:pPr>
        <w:rPr>
          <w:szCs w:val="21"/>
        </w:rPr>
      </w:pPr>
      <w:r>
        <w:rPr>
          <w:szCs w:val="21"/>
        </w:rPr>
        <w:t>（3）接近家具厂（客户），节省运输 费用；利于企业间人员与信息的交流，提高企业创新能力；共享基础设施，节约生产成本。</w:t>
      </w:r>
    </w:p>
    <w:p>
      <w:pPr>
        <w:rPr>
          <w:szCs w:val="21"/>
        </w:rPr>
      </w:pPr>
      <w:r>
        <w:rPr>
          <w:szCs w:val="21"/>
        </w:rPr>
        <w:t>37．（24分）</w:t>
      </w:r>
    </w:p>
    <w:p>
      <w:pPr>
        <w:rPr>
          <w:szCs w:val="21"/>
        </w:rPr>
      </w:pPr>
      <w:r>
        <w:rPr>
          <w:szCs w:val="21"/>
        </w:rPr>
        <w:t>（1）位于热带，全年气温高，蒸发旺盛；（受东部山脉阻挡）处于东南信风的山地背风坡，不利降水；（势力强大的）沿 海寒流的减湿作用强。</w:t>
      </w:r>
    </w:p>
    <w:p>
      <w:pPr>
        <w:rPr>
          <w:szCs w:val="21"/>
        </w:rPr>
      </w:pPr>
      <w:r>
        <w:rPr>
          <w:szCs w:val="21"/>
        </w:rPr>
        <w:t>（2）地下水；冰雪融水（河水）。</w:t>
      </w:r>
    </w:p>
    <w:p>
      <w:pPr>
        <w:rPr>
          <w:szCs w:val="21"/>
        </w:rPr>
      </w:pPr>
      <w:r>
        <w:rPr>
          <w:szCs w:val="21"/>
        </w:rPr>
        <w:t>（3）观点一：应大力发展芦笋 种植。理由：扩大就业，增加收入，促进经济发展。</w:t>
      </w:r>
    </w:p>
    <w:p>
      <w:pPr>
        <w:rPr>
          <w:szCs w:val="21"/>
        </w:rPr>
      </w:pPr>
      <w:r>
        <w:rPr>
          <w:szCs w:val="21"/>
        </w:rPr>
        <w:t>观点二：不应该大力发展芦笋种植。理由：芦笋生长耗水量大，当地本来水资源缺乏，种植芦笋使当地水资源更为紧缺。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42．（10分）</w:t>
      </w:r>
    </w:p>
    <w:p>
      <w:pPr>
        <w:rPr>
          <w:szCs w:val="21"/>
        </w:rPr>
      </w:pPr>
      <w:r>
        <w:rPr>
          <w:szCs w:val="21"/>
        </w:rPr>
        <w:t>（1）地处内陆，气候干旱，空气干燥（利于文物保存）。</w:t>
      </w:r>
    </w:p>
    <w:p>
      <w:pPr>
        <w:rPr>
          <w:szCs w:val="21"/>
        </w:rPr>
      </w:pPr>
      <w:r>
        <w:rPr>
          <w:szCs w:val="21"/>
        </w:rPr>
        <w:t>（2）合理控制游客数量；实行淡旺季门票 制；加强监测和管理；数字化和多媒体展示等。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43．（10分）</w:t>
      </w:r>
    </w:p>
    <w:p>
      <w:pPr>
        <w:rPr>
          <w:szCs w:val="21"/>
        </w:rPr>
      </w:pPr>
      <w:r>
        <w:rPr>
          <w:szCs w:val="21"/>
        </w:rPr>
        <w:t>（1）甲为地震。（西临太平洋）地 处环太平洋地震带；乙为飓风，东部处在北大西洋飓风侵袭路径上；南部接近飓风源地。</w:t>
      </w:r>
    </w:p>
    <w:p>
      <w:pPr>
        <w:rPr>
          <w:szCs w:val="21"/>
        </w:rPr>
      </w:pPr>
      <w:r>
        <w:rPr>
          <w:szCs w:val="21"/>
        </w:rPr>
        <w:t>（2）加强灾害监测和预报；制定防灾应急预案；修建避难场所等工程性防御设施；进行防灾教育和培训等。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szCs w:val="21"/>
        </w:rPr>
        <w:t>44．（10分）</w:t>
      </w:r>
    </w:p>
    <w:p>
      <w:pPr>
        <w:rPr>
          <w:szCs w:val="21"/>
        </w:rPr>
      </w:pPr>
      <w:r>
        <w:rPr>
          <w:szCs w:val="21"/>
        </w:rPr>
        <w:t>（1）水环境污染严重；城市需水量增加。</w:t>
      </w:r>
    </w:p>
    <w:p>
      <w:pPr>
        <w:rPr>
          <w:rFonts w:hint="eastAsia"/>
          <w:szCs w:val="21"/>
        </w:rPr>
      </w:pPr>
      <w:r>
        <w:rPr>
          <w:szCs w:val="21"/>
        </w:rPr>
        <w:t>（2）控制污染源，加强水质监 测和日常管理，防止水污染；制定污染事件的应急处理方案；加强城市水环境教育，增强公众水环境保护意识；强化水资源管理等。</w:t>
      </w:r>
    </w:p>
    <w:sectPr>
      <w:headerReference r:id="rId3" w:type="default"/>
      <w:footerReference r:id="rId4" w:type="default"/>
      <w:pgSz w:w="10433" w:h="14742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/>
      </w:rPr>
      <w:t>4</w:t>
    </w:r>
    <w:r>
      <w:rPr>
        <w:rFonts w:hint="eastAsia"/>
      </w:rPr>
      <w:fldChar w:fldCharType="end"/>
    </w:r>
    <w:r>
      <w:rPr>
        <w:rFonts w:hint="eastAsia"/>
      </w:rPr>
      <w:t xml:space="preserve"> 页 共 </w:t>
    </w:r>
    <w:r>
      <w:rPr>
        <w:rFonts w:hint="eastAsia"/>
      </w:rPr>
      <w:fldChar w:fldCharType="begin"/>
    </w:r>
    <w:r>
      <w:rPr>
        <w:rFonts w:hint="eastAsia"/>
      </w:rPr>
      <w:instrText xml:space="preserve"> NUMPAGES  \* MERGEFORMAT </w:instrText>
    </w:r>
    <w:r>
      <w:rPr>
        <w:rFonts w:hint="eastAsia"/>
      </w:rPr>
      <w:fldChar w:fldCharType="separate"/>
    </w:r>
    <w:r>
      <w:rPr>
        <w:lang/>
      </w:rPr>
      <w:t>8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78A"/>
    <w:rsid w:val="001C5562"/>
    <w:rsid w:val="003D39C1"/>
    <w:rsid w:val="00496285"/>
    <w:rsid w:val="00651CBC"/>
    <w:rsid w:val="007319F4"/>
    <w:rsid w:val="00A21754"/>
    <w:rsid w:val="00A85433"/>
    <w:rsid w:val="00F72E2F"/>
    <w:rsid w:val="00FF3D14"/>
    <w:rsid w:val="55FC6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2580</Words>
  <Characters>2804</Characters>
  <Lines>29</Lines>
  <Paragraphs>8</Paragraphs>
  <TotalTime>0</TotalTime>
  <ScaleCrop>false</ScaleCrop>
  <LinksUpToDate>false</LinksUpToDate>
  <CharactersWithSpaces>3195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2015-07-08T10:58:00Z</dcterms:created>
  <dc:creator>USER</dc:creator>
  <cp:lastModifiedBy>罗</cp:lastModifiedBy>
  <dcterms:modified xsi:type="dcterms:W3CDTF">2023-05-31T01:17:51Z</dcterms:modified>
  <dc:title>2012年普通高等学校招生全国统一考试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0016889CB5244FF8B119A68A34B44287_13</vt:lpwstr>
  </property>
</Properties>
</file>