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b/>
          <w:kern w:val="0"/>
          <w:sz w:val="44"/>
          <w:szCs w:val="44"/>
        </w:rPr>
      </w:pPr>
      <w:bookmarkStart w:id="1" w:name="_GoBack"/>
      <w:bookmarkEnd w:id="1"/>
      <w:r>
        <w:rPr>
          <w:rFonts w:ascii="宋体" w:hAnsi="宋体"/>
          <w:b/>
          <w:kern w:val="0"/>
          <w:sz w:val="44"/>
          <w:szCs w:val="44"/>
        </w:rPr>
        <w:t>2014年</w:t>
      </w:r>
      <w:r>
        <w:rPr>
          <w:rFonts w:hint="eastAsia" w:ascii="宋体" w:hAnsi="宋体"/>
          <w:b/>
          <w:kern w:val="0"/>
          <w:sz w:val="44"/>
          <w:szCs w:val="44"/>
        </w:rPr>
        <w:t>全国普通高等学校招生统一考试</w:t>
      </w:r>
    </w:p>
    <w:p>
      <w:pPr>
        <w:jc w:val="center"/>
        <w:rPr>
          <w:rFonts w:hint="eastAsia" w:ascii="宋体" w:hAnsi="宋体"/>
          <w:b/>
          <w:kern w:val="0"/>
          <w:sz w:val="44"/>
          <w:szCs w:val="44"/>
        </w:rPr>
      </w:pPr>
      <w:r>
        <w:rPr>
          <w:rFonts w:hint="eastAsia" w:ascii="宋体" w:hAnsi="宋体"/>
          <w:b/>
          <w:kern w:val="0"/>
          <w:sz w:val="44"/>
          <w:szCs w:val="44"/>
        </w:rPr>
        <w:t>上海生物试卷</w:t>
      </w:r>
    </w:p>
    <w:p>
      <w:pPr>
        <w:pStyle w:val="7"/>
        <w:tabs>
          <w:tab w:val="clear" w:pos="984"/>
        </w:tabs>
        <w:ind w:left="420" w:hanging="420" w:hangingChars="200"/>
        <w:textAlignment w:val="center"/>
        <w:rPr>
          <w:rFonts w:hint="eastAsia" w:ascii="Times New Roman" w:hAnsi="Times New Roman" w:eastAsia="黑体"/>
          <w:sz w:val="21"/>
          <w:szCs w:val="24"/>
          <w:lang w:val="en-US" w:eastAsia="zh-CN"/>
        </w:rPr>
      </w:pPr>
      <w:r>
        <w:rPr>
          <w:rFonts w:hint="eastAsia" w:ascii="Times New Roman" w:hAnsi="Times New Roman" w:eastAsia="黑体"/>
          <w:sz w:val="21"/>
          <w:szCs w:val="24"/>
          <w:lang w:val="en-US" w:eastAsia="zh-CN"/>
        </w:rPr>
        <w:t>考生注意：</w:t>
      </w:r>
    </w:p>
    <w:p>
      <w:pPr>
        <w:pStyle w:val="7"/>
        <w:tabs>
          <w:tab w:val="clear" w:pos="984"/>
        </w:tabs>
        <w:ind w:left="420" w:hanging="420" w:hangingChars="200"/>
        <w:textAlignment w:val="center"/>
        <w:rPr>
          <w:rFonts w:hint="eastAsia" w:ascii="Times New Roman" w:hAnsi="Times New Roman" w:eastAsia="黑体"/>
          <w:sz w:val="21"/>
          <w:szCs w:val="24"/>
          <w:lang w:val="en-US" w:eastAsia="zh-CN"/>
        </w:rPr>
      </w:pPr>
      <w:r>
        <w:rPr>
          <w:rFonts w:hint="eastAsia" w:ascii="Times New Roman" w:hAnsi="Times New Roman" w:eastAsia="黑体"/>
          <w:sz w:val="21"/>
          <w:szCs w:val="24"/>
          <w:lang w:val="en-US" w:eastAsia="zh-CN"/>
        </w:rPr>
        <w:t>1.   满分150分。考试时间为120分钟。</w:t>
      </w:r>
    </w:p>
    <w:p>
      <w:pPr>
        <w:pStyle w:val="7"/>
        <w:tabs>
          <w:tab w:val="clear" w:pos="984"/>
        </w:tabs>
        <w:ind w:left="420" w:hanging="420" w:hangingChars="200"/>
        <w:textAlignment w:val="center"/>
        <w:rPr>
          <w:rFonts w:hint="eastAsia" w:ascii="Times New Roman" w:hAnsi="Times New Roman" w:eastAsia="黑体"/>
          <w:sz w:val="21"/>
          <w:szCs w:val="24"/>
          <w:lang w:val="en-US" w:eastAsia="zh-CN"/>
        </w:rPr>
      </w:pPr>
      <w:r>
        <w:rPr>
          <w:rFonts w:hint="eastAsia" w:ascii="Times New Roman" w:hAnsi="Times New Roman" w:eastAsia="黑体"/>
          <w:sz w:val="21"/>
          <w:szCs w:val="24"/>
          <w:lang w:val="en-US" w:eastAsia="zh-CN"/>
        </w:rPr>
        <w:t>2． 答第Ⅰ卷前，考生务必在答题卡上用钢笔或圆珠笔清楚切写姓名、准考证号、校验码，并用铅笔正确涂写准考证号和校验码。</w:t>
      </w:r>
    </w:p>
    <w:p>
      <w:pPr>
        <w:pStyle w:val="7"/>
        <w:tabs>
          <w:tab w:val="clear" w:pos="984"/>
        </w:tabs>
        <w:ind w:left="420" w:hanging="420" w:hangingChars="200"/>
        <w:textAlignment w:val="center"/>
        <w:rPr>
          <w:rFonts w:hint="eastAsia" w:ascii="Times New Roman" w:hAnsi="Times New Roman" w:eastAsia="黑体"/>
          <w:sz w:val="21"/>
          <w:szCs w:val="24"/>
          <w:lang w:val="en-US" w:eastAsia="zh-CN"/>
        </w:rPr>
      </w:pPr>
      <w:r>
        <w:rPr>
          <w:rFonts w:hint="eastAsia" w:ascii="Times New Roman" w:hAnsi="Times New Roman" w:eastAsia="黑体"/>
          <w:sz w:val="21"/>
          <w:szCs w:val="24"/>
          <w:lang w:val="en-US" w:eastAsia="zh-CN"/>
        </w:rPr>
        <w:t>3． 第Ⅰ卷由机器阅卷，答案必须全部涂写在答题纷上。考生应将代表正确答案的小方格用铅笔涂黑。注意试题题号和答题纸编号一一对应，不能错位。答题需要更改时，必须将原选项用橡皮擦去，在新选择。答案不能写在试卷上，写在试卷上一律不给分。</w:t>
      </w:r>
    </w:p>
    <w:p>
      <w:pPr>
        <w:spacing w:line="360" w:lineRule="auto"/>
        <w:jc w:val="left"/>
        <w:rPr>
          <w:rFonts w:ascii="华文宋体" w:hAnsi="华文宋体" w:eastAsia="华文宋体"/>
          <w:b/>
          <w:szCs w:val="21"/>
        </w:rPr>
      </w:pPr>
    </w:p>
    <w:p>
      <w:pPr>
        <w:spacing w:line="360" w:lineRule="auto"/>
        <w:jc w:val="left"/>
        <w:rPr>
          <w:rFonts w:ascii="华文宋体" w:hAnsi="华文宋体" w:eastAsia="华文宋体"/>
          <w:szCs w:val="21"/>
        </w:rPr>
      </w:pPr>
      <w:r>
        <w:rPr>
          <w:rFonts w:ascii="华文宋体" w:hAnsi="华文宋体" w:eastAsia="华文宋体"/>
          <w:b/>
          <w:szCs w:val="21"/>
        </w:rPr>
        <w:t>一、选择题</w:t>
      </w:r>
      <w:r>
        <w:rPr>
          <w:rFonts w:ascii="华文宋体" w:hAnsi="华文宋体" w:eastAsia="华文宋体"/>
          <w:szCs w:val="21"/>
        </w:rPr>
        <w:t>（共60分，每小题2分。每小题只有一个正确答案）</w:t>
      </w:r>
    </w:p>
    <w:p>
      <w:pPr>
        <w:spacing w:line="360" w:lineRule="auto"/>
        <w:jc w:val="left"/>
        <w:rPr>
          <w:rFonts w:ascii="华文宋体" w:hAnsi="华文宋体" w:eastAsia="华文宋体"/>
          <w:szCs w:val="21"/>
        </w:rPr>
      </w:pPr>
      <w:r>
        <w:rPr>
          <w:rFonts w:ascii="华文宋体" w:hAnsi="华文宋体" w:eastAsia="华文宋体"/>
          <w:szCs w:val="21"/>
        </w:rPr>
        <w:t>1. 下列物质中同时含有磷和氮元素的是</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A. 丙酮酸</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B. 核苷酸</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C. 氨基酸</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D. 脂肪酸</w:t>
      </w:r>
    </w:p>
    <w:p>
      <w:pPr>
        <w:spacing w:line="360" w:lineRule="auto"/>
        <w:jc w:val="left"/>
        <w:rPr>
          <w:rFonts w:ascii="华文宋体" w:hAnsi="华文宋体" w:eastAsia="华文宋体"/>
          <w:szCs w:val="21"/>
        </w:rPr>
      </w:pPr>
      <w:r>
        <w:rPr>
          <w:rFonts w:ascii="华文宋体" w:hAnsi="华文宋体" w:eastAsia="华文宋体"/>
          <w:szCs w:val="21"/>
        </w:rPr>
        <w:t>2. 在电子显微镜下，蓝藻和水绵细胞中都能被观察到的结构是</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A. 细胞核</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B. 核糖体</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C. 叶绿体</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D. 溶酶体</w:t>
      </w:r>
    </w:p>
    <w:p>
      <w:pPr>
        <w:spacing w:line="360" w:lineRule="auto"/>
        <w:jc w:val="left"/>
        <w:rPr>
          <w:rFonts w:ascii="华文宋体" w:hAnsi="华文宋体" w:eastAsia="华文宋体"/>
          <w:szCs w:val="21"/>
        </w:rPr>
      </w:pPr>
      <w:r>
        <w:rPr>
          <w:rFonts w:ascii="华文宋体" w:hAnsi="华文宋体" w:eastAsia="华文宋体"/>
          <w:szCs w:val="21"/>
        </w:rPr>
        <w:t>3. 下列生物过程中，属于营养繁殖的是</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A. 面包酵母的出芽</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B. 蔷薇枝条扦插成株</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C. 青霉的孢子生殖</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D. 草履虫的分裂生殖</w:t>
      </w:r>
    </w:p>
    <w:p>
      <w:pPr>
        <w:spacing w:line="360" w:lineRule="auto"/>
        <w:ind w:left="263" w:hanging="262" w:hangingChars="125"/>
        <w:jc w:val="left"/>
        <w:rPr>
          <w:rFonts w:ascii="华文宋体" w:hAnsi="华文宋体" w:eastAsia="华文宋体"/>
          <w:szCs w:val="21"/>
        </w:rPr>
      </w:pPr>
      <w:r>
        <w:rPr>
          <w:rFonts w:ascii="华文宋体" w:hAnsi="华文宋体" w:eastAsia="华文宋体"/>
          <w:szCs w:val="21"/>
        </w:rPr>
        <w:t>4. 某亲本DNA分子双链均以白色表示，以灰色表示第一次复制出的DNA子链，以黑色表示第二次复制出的DNA子链，该亲本双链DNA分子连续复制两次后的产物是</w:t>
      </w:r>
    </w:p>
    <w:p>
      <w:pPr>
        <w:spacing w:line="360" w:lineRule="auto"/>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73600" behindDoc="0" locked="0" layoutInCell="1" allowOverlap="1">
            <wp:simplePos x="0" y="0"/>
            <wp:positionH relativeFrom="column">
              <wp:posOffset>95250</wp:posOffset>
            </wp:positionH>
            <wp:positionV relativeFrom="paragraph">
              <wp:posOffset>15240</wp:posOffset>
            </wp:positionV>
            <wp:extent cx="4972050" cy="838200"/>
            <wp:effectExtent l="0" t="0" r="4445" b="3810"/>
            <wp:wrapSquare wrapText="bothSides"/>
            <wp:docPr id="15" name="图片 448" descr="第四题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48" descr="第四题选项"/>
                    <pic:cNvPicPr>
                      <a:picLocks noChangeAspect="1"/>
                    </pic:cNvPicPr>
                  </pic:nvPicPr>
                  <pic:blipFill>
                    <a:blip r:embed="rId8"/>
                    <a:stretch>
                      <a:fillRect/>
                    </a:stretch>
                  </pic:blipFill>
                  <pic:spPr>
                    <a:xfrm>
                      <a:off x="0" y="0"/>
                      <a:ext cx="4972050" cy="838200"/>
                    </a:xfrm>
                    <a:prstGeom prst="rect">
                      <a:avLst/>
                    </a:prstGeom>
                    <a:noFill/>
                    <a:ln>
                      <a:noFill/>
                    </a:ln>
                  </pic:spPr>
                </pic:pic>
              </a:graphicData>
            </a:graphic>
          </wp:anchor>
        </w:drawing>
      </w:r>
    </w:p>
    <w:p>
      <w:pPr>
        <w:spacing w:line="360" w:lineRule="auto"/>
        <w:jc w:val="left"/>
        <w:rPr>
          <w:rFonts w:ascii="华文宋体" w:hAnsi="华文宋体" w:eastAsia="华文宋体"/>
          <w:szCs w:val="21"/>
        </w:rPr>
      </w:pPr>
    </w:p>
    <w:p>
      <w:pPr>
        <w:spacing w:line="360" w:lineRule="auto"/>
        <w:jc w:val="left"/>
        <w:rPr>
          <w:rFonts w:ascii="华文宋体" w:hAnsi="华文宋体" w:eastAsia="华文宋体"/>
          <w:szCs w:val="21"/>
        </w:rPr>
      </w:pPr>
      <w:r>
        <w:rPr>
          <w:rFonts w:ascii="华文宋体" w:hAnsi="华文宋体" w:eastAsia="华文宋体"/>
          <w:szCs w:val="21"/>
        </w:rPr>
        <w:t>5. 植物细胞具有发育为完整植株潜能的决定因素是</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A. 细胞膜</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B. 细胞核</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C. 线粒体</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D. 叶绿体</w:t>
      </w:r>
    </w:p>
    <w:p>
      <w:pPr>
        <w:spacing w:line="360" w:lineRule="auto"/>
        <w:ind w:left="263" w:hanging="262" w:hangingChars="125"/>
        <w:jc w:val="left"/>
        <w:rPr>
          <w:rFonts w:ascii="华文宋体" w:hAnsi="华文宋体" w:eastAsia="华文宋体"/>
          <w:szCs w:val="21"/>
        </w:rPr>
      </w:pPr>
      <w:r>
        <w:rPr>
          <w:rFonts w:ascii="华文宋体" w:hAnsi="华文宋体" w:eastAsia="华文宋体"/>
          <w:szCs w:val="21"/>
        </w:rPr>
        <w:t>6. 真核生物的核基因必须在mRNA形成之后才能翻译蛋白质，但原核生物的mRNA通常在转录完成之前便可启动蛋白质的翻译，针对这一差异的合理解释是</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A. 原核生物的遗传物质是RNA</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B. 原核生物的tRNA三叶草结构</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C. 真核生物的核糖体可以进入细胞核</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D. 真核生物的m</w:t>
      </w:r>
      <w:r>
        <w:rPr>
          <w:rFonts w:hint="eastAsia" w:ascii="华文宋体" w:hAnsi="华文宋体" w:eastAsia="华文宋体"/>
          <w:szCs w:val="21"/>
        </w:rPr>
        <w:t>R</w:t>
      </w:r>
      <w:r>
        <w:rPr>
          <w:rFonts w:ascii="华文宋体" w:hAnsi="华文宋体" w:eastAsia="华文宋体"/>
          <w:szCs w:val="21"/>
        </w:rPr>
        <w:t>NA必须通过核孔后才能翻译</w:t>
      </w:r>
    </w:p>
    <w:p>
      <w:pPr>
        <w:spacing w:line="360" w:lineRule="auto"/>
        <w:jc w:val="left"/>
        <w:rPr>
          <w:rFonts w:ascii="华文宋体" w:hAnsi="华文宋体" w:eastAsia="华文宋体"/>
          <w:szCs w:val="21"/>
        </w:rPr>
      </w:pPr>
      <w:r>
        <w:rPr>
          <w:rFonts w:ascii="华文宋体" w:hAnsi="华文宋体" w:eastAsia="华文宋体"/>
          <w:szCs w:val="21"/>
        </w:rPr>
        <w:t>7. 控制传染源是抑制微生物传染病传播的重要措施，下列做法属于对传染源进行控制的是</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A. 接种特效疫苗</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B. 设立隔离病房</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C. 注射相应抗体</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D. 室内定期通风</w:t>
      </w:r>
    </w:p>
    <w:p>
      <w:pPr>
        <w:spacing w:line="360" w:lineRule="auto"/>
        <w:ind w:left="263" w:hanging="262" w:hangingChars="125"/>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59264" behindDoc="1" locked="0" layoutInCell="1" allowOverlap="1">
            <wp:simplePos x="0" y="0"/>
            <wp:positionH relativeFrom="page">
              <wp:posOffset>5340350</wp:posOffset>
            </wp:positionH>
            <wp:positionV relativeFrom="paragraph">
              <wp:posOffset>311150</wp:posOffset>
            </wp:positionV>
            <wp:extent cx="1162050" cy="1581150"/>
            <wp:effectExtent l="0" t="0" r="3810" b="5715"/>
            <wp:wrapNone/>
            <wp:docPr id="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1"/>
                    <pic:cNvPicPr>
                      <a:picLocks noChangeAspect="1"/>
                    </pic:cNvPicPr>
                  </pic:nvPicPr>
                  <pic:blipFill>
                    <a:blip r:embed="rId9">
                      <a:lum contrast="6000"/>
                    </a:blip>
                    <a:stretch>
                      <a:fillRect/>
                    </a:stretch>
                  </pic:blipFill>
                  <pic:spPr>
                    <a:xfrm>
                      <a:off x="0" y="0"/>
                      <a:ext cx="1162050" cy="1581150"/>
                    </a:xfrm>
                    <a:prstGeom prst="rect">
                      <a:avLst/>
                    </a:prstGeom>
                    <a:noFill/>
                    <a:ln>
                      <a:noFill/>
                    </a:ln>
                  </pic:spPr>
                </pic:pic>
              </a:graphicData>
            </a:graphic>
          </wp:anchor>
        </w:drawing>
      </w:r>
      <w:r>
        <w:rPr>
          <w:rFonts w:ascii="华文宋体" w:hAnsi="华文宋体" w:eastAsia="华文宋体"/>
          <w:szCs w:val="21"/>
        </w:rPr>
        <w:t>8. 在真核细胞中，细胞分裂周期蛋白6（Cdc6）是启动细胞DNA复制的必需蛋白，其主要功能是促进</w:t>
      </w:r>
      <w:r>
        <w:rPr>
          <w:rFonts w:hint="eastAsia" w:ascii="华文宋体" w:hAnsi="华文宋体" w:eastAsia="华文宋体"/>
          <w:szCs w:val="21"/>
        </w:rPr>
        <w:t>“</w:t>
      </w:r>
      <w:r>
        <w:rPr>
          <w:rFonts w:ascii="华文宋体" w:hAnsi="华文宋体" w:eastAsia="华文宋体"/>
          <w:szCs w:val="21"/>
        </w:rPr>
        <w:t>复制前复合体</w:t>
      </w:r>
      <w:r>
        <w:rPr>
          <w:rFonts w:hint="eastAsia" w:ascii="华文宋体" w:hAnsi="华文宋体" w:eastAsia="华文宋体"/>
          <w:szCs w:val="21"/>
        </w:rPr>
        <w:t>“</w:t>
      </w:r>
      <w:r>
        <w:rPr>
          <w:rFonts w:ascii="华文宋体" w:hAnsi="华文宋体" w:eastAsia="华文宋体"/>
          <w:szCs w:val="21"/>
        </w:rPr>
        <w:t>形成，进而启动DNA复制。参照图l所示的细胞周期，</w:t>
      </w:r>
      <w:r>
        <w:rPr>
          <w:rFonts w:hint="eastAsia" w:ascii="华文宋体" w:hAnsi="华文宋体" w:eastAsia="华文宋体"/>
          <w:szCs w:val="21"/>
        </w:rPr>
        <w:t>“</w:t>
      </w:r>
      <w:r>
        <w:rPr>
          <w:rFonts w:ascii="华文宋体" w:hAnsi="华文宋体" w:eastAsia="华文宋体"/>
          <w:szCs w:val="21"/>
        </w:rPr>
        <w:t>复制前复合体</w:t>
      </w:r>
      <w:r>
        <w:rPr>
          <w:rFonts w:hint="eastAsia" w:ascii="华文宋体" w:hAnsi="华文宋体" w:eastAsia="华文宋体"/>
          <w:szCs w:val="21"/>
        </w:rPr>
        <w:t>”</w:t>
      </w:r>
      <w:r>
        <w:rPr>
          <w:rFonts w:ascii="华文宋体" w:hAnsi="华文宋体" w:eastAsia="华文宋体"/>
          <w:szCs w:val="21"/>
        </w:rPr>
        <w:t>组装完成的时间点是</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A. 1</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B. 2</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C. 3</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D. 4</w:t>
      </w:r>
    </w:p>
    <w:p>
      <w:pPr>
        <w:spacing w:line="360" w:lineRule="auto"/>
        <w:ind w:left="263" w:hanging="262" w:hangingChars="125"/>
        <w:jc w:val="left"/>
        <w:rPr>
          <w:rFonts w:ascii="华文宋体" w:hAnsi="华文宋体" w:eastAsia="华文宋体"/>
          <w:szCs w:val="21"/>
        </w:rPr>
      </w:pPr>
      <w:r>
        <w:rPr>
          <w:rFonts w:ascii="华文宋体" w:hAnsi="华文宋体" w:eastAsia="华文宋体"/>
          <w:szCs w:val="21"/>
        </w:rPr>
        <w:t>9. 果蝇的长翅（V）对残翅（v）为显性。在一个由600只长翅果蝇和400只残翅果蝇组成的种群中，若杂合子占所有个体的40%，那么隐性基因v在该种群内的基因频率为</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A. 20%</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B. 40%</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60288" behindDoc="1" locked="0" layoutInCell="1" allowOverlap="1">
            <wp:simplePos x="0" y="0"/>
            <wp:positionH relativeFrom="column">
              <wp:posOffset>4657725</wp:posOffset>
            </wp:positionH>
            <wp:positionV relativeFrom="paragraph">
              <wp:posOffset>176530</wp:posOffset>
            </wp:positionV>
            <wp:extent cx="866775" cy="1085850"/>
            <wp:effectExtent l="0" t="0" r="7620" b="4445"/>
            <wp:wrapNone/>
            <wp:docPr id="2" name="图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descr="2"/>
                    <pic:cNvPicPr>
                      <a:picLocks noChangeAspect="1"/>
                    </pic:cNvPicPr>
                  </pic:nvPicPr>
                  <pic:blipFill>
                    <a:blip r:embed="rId10"/>
                    <a:stretch>
                      <a:fillRect/>
                    </a:stretch>
                  </pic:blipFill>
                  <pic:spPr>
                    <a:xfrm>
                      <a:off x="0" y="0"/>
                      <a:ext cx="866775" cy="1085850"/>
                    </a:xfrm>
                    <a:prstGeom prst="rect">
                      <a:avLst/>
                    </a:prstGeom>
                    <a:noFill/>
                    <a:ln>
                      <a:noFill/>
                    </a:ln>
                  </pic:spPr>
                </pic:pic>
              </a:graphicData>
            </a:graphic>
          </wp:anchor>
        </w:drawing>
      </w:r>
      <w:r>
        <w:rPr>
          <w:rFonts w:ascii="华文宋体" w:hAnsi="华文宋体" w:eastAsia="华文宋体"/>
          <w:szCs w:val="21"/>
        </w:rPr>
        <w:t>C. 60%</w:t>
      </w:r>
    </w:p>
    <w:p>
      <w:pPr>
        <w:spacing w:line="360" w:lineRule="auto"/>
        <w:ind w:left="525" w:leftChars="125" w:hanging="262" w:hangingChars="125"/>
        <w:jc w:val="left"/>
        <w:rPr>
          <w:rFonts w:ascii="华文宋体" w:hAnsi="华文宋体" w:eastAsia="华文宋体"/>
          <w:szCs w:val="21"/>
        </w:rPr>
      </w:pPr>
      <w:r>
        <w:rPr>
          <w:rFonts w:ascii="华文宋体" w:hAnsi="华文宋体" w:eastAsia="华文宋体"/>
          <w:szCs w:val="21"/>
        </w:rPr>
        <w:t>D. 80%</w:t>
      </w:r>
    </w:p>
    <w:p>
      <w:pPr>
        <w:spacing w:line="360" w:lineRule="auto"/>
        <w:jc w:val="left"/>
        <w:rPr>
          <w:rFonts w:ascii="华文宋体" w:hAnsi="华文宋体" w:eastAsia="华文宋体"/>
          <w:szCs w:val="21"/>
        </w:rPr>
      </w:pPr>
      <w:r>
        <w:rPr>
          <w:rFonts w:ascii="华文宋体" w:hAnsi="华文宋体" w:eastAsia="华文宋体"/>
          <w:szCs w:val="21"/>
        </w:rPr>
        <w:t>10. 图2为果蝇X染色体的部分基因图，下列对此X染色体的叙述错误的是</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若来自雄性，则经减数分裂不能产生重组型配子</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若来自雌性，则经减数分裂能产生重组型配子</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若发生交换，则发生在X和Y的非姐妹染色单体之间</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若发生交换，图所示四个基因中，f与w基因间交换频率最高</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rPr>
        <w:t>11. 在一个典型的基因内部，转录起始位点（TSS）、转录终止位点（TTS）、起始密码子编码序列（ATG）、终止密码子编码序列（TGA）的排列顺序是</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ATG-TGA-TSS-TTS</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TSS-ATG-TGA-TTS</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ATG-TSS-TTS-TGA</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TSS-TTS-ATG-TGA</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rPr>
        <w:t>12. 某病毒的基因组为双链DNA，其一条链上的局部序列为ACGCAT，以该链的互补链为模板转录出相应的mRNA，后者又在宿主细胞中逆转录成单链DNA（称为cDNA）。由这条cDNA链为模板复制出的DNA单链上，相应的局部序列应为</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A.ACGCAT </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ATGCGT</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C.TACGCA </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TGCGTA</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rPr>
        <w:t>13. 将杂合的二倍体植株的花粉培育成一株幼苗，然后用秋水仙素处理，使其能正常开花结果。该幼苗发育成的植株具有的特征是</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能稳定遗传</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单倍体</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有杂种优势</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含四个染色体组</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61312" behindDoc="1" locked="0" layoutInCell="1" allowOverlap="1">
            <wp:simplePos x="0" y="0"/>
            <wp:positionH relativeFrom="column">
              <wp:posOffset>3996690</wp:posOffset>
            </wp:positionH>
            <wp:positionV relativeFrom="paragraph">
              <wp:posOffset>471170</wp:posOffset>
            </wp:positionV>
            <wp:extent cx="1704975" cy="1733550"/>
            <wp:effectExtent l="0" t="0" r="635" b="4445"/>
            <wp:wrapNone/>
            <wp:docPr id="3"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descr="3"/>
                    <pic:cNvPicPr>
                      <a:picLocks noChangeAspect="1"/>
                    </pic:cNvPicPr>
                  </pic:nvPicPr>
                  <pic:blipFill>
                    <a:blip r:embed="rId11"/>
                    <a:stretch>
                      <a:fillRect/>
                    </a:stretch>
                  </pic:blipFill>
                  <pic:spPr>
                    <a:xfrm>
                      <a:off x="0" y="0"/>
                      <a:ext cx="1704975" cy="1733550"/>
                    </a:xfrm>
                    <a:prstGeom prst="rect">
                      <a:avLst/>
                    </a:prstGeom>
                    <a:noFill/>
                    <a:ln>
                      <a:noFill/>
                    </a:ln>
                  </pic:spPr>
                </pic:pic>
              </a:graphicData>
            </a:graphic>
          </wp:anchor>
        </w:drawing>
      </w:r>
      <w:r>
        <w:rPr>
          <w:rFonts w:ascii="华文宋体" w:hAnsi="华文宋体" w:eastAsia="华文宋体"/>
          <w:szCs w:val="21"/>
        </w:rPr>
        <w:t>14. 性状分离比的模拟实验中，如图3准备了实验装置，棋子上标记的D、d代表基因。实验时需分别从甲、乙中各随机抓取一枚棋子，并记录字母。此操作模拟了</w:t>
      </w:r>
    </w:p>
    <w:p>
      <w:pPr>
        <w:spacing w:line="360" w:lineRule="auto"/>
        <w:ind w:left="630" w:leftChars="175" w:hanging="262" w:hangingChars="125"/>
        <w:jc w:val="left"/>
        <w:rPr>
          <w:rFonts w:ascii="华文宋体" w:hAnsi="华文宋体" w:eastAsia="华文宋体"/>
          <w:szCs w:val="21"/>
        </w:rPr>
      </w:pPr>
      <w:r>
        <w:rPr>
          <w:rFonts w:hint="eastAsia" w:ascii="华文宋体" w:hAnsi="华文宋体" w:eastAsia="华文宋体" w:cs="宋体"/>
          <w:szCs w:val="21"/>
        </w:rPr>
        <w:t>①</w:t>
      </w:r>
      <w:r>
        <w:rPr>
          <w:rFonts w:ascii="华文宋体" w:hAnsi="华文宋体" w:eastAsia="华文宋体"/>
          <w:szCs w:val="21"/>
        </w:rPr>
        <w:t>等位基因的分离</w:t>
      </w:r>
    </w:p>
    <w:p>
      <w:pPr>
        <w:spacing w:line="360" w:lineRule="auto"/>
        <w:ind w:left="630" w:leftChars="175" w:hanging="262" w:hangingChars="125"/>
        <w:jc w:val="left"/>
        <w:rPr>
          <w:rFonts w:ascii="华文宋体" w:hAnsi="华文宋体" w:eastAsia="华文宋体"/>
          <w:szCs w:val="21"/>
        </w:rPr>
      </w:pPr>
      <w:r>
        <w:rPr>
          <w:rFonts w:hint="eastAsia" w:ascii="华文宋体" w:hAnsi="华文宋体" w:eastAsia="华文宋体"/>
          <w:szCs w:val="21"/>
        </w:rPr>
        <w:t>②</w:t>
      </w:r>
      <w:r>
        <w:rPr>
          <w:rFonts w:ascii="华文宋体" w:hAnsi="华文宋体" w:eastAsia="华文宋体"/>
          <w:szCs w:val="21"/>
        </w:rPr>
        <w:t>同源染色体的联会</w:t>
      </w:r>
    </w:p>
    <w:p>
      <w:pPr>
        <w:spacing w:line="360" w:lineRule="auto"/>
        <w:ind w:left="630" w:leftChars="175" w:hanging="262" w:hangingChars="125"/>
        <w:jc w:val="left"/>
        <w:rPr>
          <w:rFonts w:ascii="华文宋体" w:hAnsi="华文宋体" w:eastAsia="华文宋体"/>
          <w:szCs w:val="21"/>
        </w:rPr>
      </w:pPr>
      <w:r>
        <w:rPr>
          <w:rFonts w:hint="eastAsia" w:ascii="华文宋体" w:hAnsi="华文宋体" w:eastAsia="华文宋体"/>
          <w:szCs w:val="21"/>
        </w:rPr>
        <w:t>③</w:t>
      </w:r>
      <w:r>
        <w:rPr>
          <w:rFonts w:ascii="华文宋体" w:hAnsi="华文宋体" w:eastAsia="华文宋体"/>
          <w:szCs w:val="21"/>
        </w:rPr>
        <w:t>雌雄配子的随机结合</w:t>
      </w:r>
    </w:p>
    <w:p>
      <w:pPr>
        <w:spacing w:line="360" w:lineRule="auto"/>
        <w:ind w:left="630" w:leftChars="175" w:hanging="262" w:hangingChars="125"/>
        <w:jc w:val="left"/>
        <w:rPr>
          <w:rFonts w:ascii="华文宋体" w:hAnsi="华文宋体" w:eastAsia="华文宋体"/>
          <w:szCs w:val="21"/>
        </w:rPr>
      </w:pPr>
      <w:r>
        <w:rPr>
          <w:rFonts w:hint="eastAsia" w:ascii="华文宋体" w:hAnsi="华文宋体" w:eastAsia="华文宋体"/>
          <w:szCs w:val="21"/>
        </w:rPr>
        <w:t>④</w:t>
      </w:r>
      <w:r>
        <w:rPr>
          <w:rFonts w:ascii="华文宋体" w:hAnsi="华文宋体" w:eastAsia="华文宋体"/>
          <w:szCs w:val="21"/>
        </w:rPr>
        <w:t>非等位基因的自由组合</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A. </w:t>
      </w:r>
      <w:r>
        <w:rPr>
          <w:rFonts w:hint="eastAsia" w:ascii="华文宋体" w:hAnsi="华文宋体" w:eastAsia="华文宋体"/>
          <w:szCs w:val="21"/>
        </w:rPr>
        <w:t>①③</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B. </w:t>
      </w:r>
      <w:r>
        <w:rPr>
          <w:rFonts w:hint="eastAsia" w:ascii="华文宋体" w:hAnsi="华文宋体" w:eastAsia="华文宋体"/>
          <w:szCs w:val="21"/>
        </w:rPr>
        <w:t>①④</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C. </w:t>
      </w:r>
      <w:r>
        <w:rPr>
          <w:rFonts w:hint="eastAsia" w:ascii="华文宋体" w:hAnsi="华文宋体" w:eastAsia="华文宋体"/>
          <w:szCs w:val="21"/>
        </w:rPr>
        <w:t>②③</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D. </w:t>
      </w:r>
      <w:r>
        <w:rPr>
          <w:rFonts w:hint="eastAsia" w:ascii="华文宋体" w:hAnsi="华文宋体" w:eastAsia="华文宋体"/>
          <w:szCs w:val="21"/>
        </w:rPr>
        <w:t>②④</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rPr>
        <w:t>15. 在DNA分子模型搭建实验中，如果用一种长度的塑料片代表A和G，用另一长度的塑料片代表C和T，那么由此搭建而成的DNA双螺旋的整条模型</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粗细相同，因为嘌呤环必定与嘧啶环互补</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粗细相同，因为嘌呤环与嘧啶环的空间尺寸相似</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粗细不同，因为嘌呤环不一定与嘧啶环互补</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粗细不同，因为嘌呤环与嘧啶环的空间尺寸不同</w:t>
      </w:r>
    </w:p>
    <w:p>
      <w:pPr>
        <w:spacing w:line="360" w:lineRule="auto"/>
        <w:jc w:val="left"/>
        <w:rPr>
          <w:rFonts w:ascii="华文宋体" w:hAnsi="华文宋体" w:eastAsia="华文宋体"/>
          <w:szCs w:val="21"/>
        </w:rPr>
      </w:pPr>
      <w:r>
        <w:rPr>
          <w:rFonts w:ascii="华文宋体" w:hAnsi="华文宋体" w:eastAsia="华文宋体"/>
          <w:szCs w:val="21"/>
        </w:rPr>
        <w:t>16. 图4显示了染色体及其部分基因，对</w:t>
      </w:r>
      <w:r>
        <w:rPr>
          <w:rFonts w:hint="eastAsia" w:ascii="华文宋体" w:hAnsi="华文宋体" w:eastAsia="华文宋体" w:cs="宋体"/>
          <w:szCs w:val="21"/>
        </w:rPr>
        <w:t>①</w:t>
      </w:r>
      <w:r>
        <w:rPr>
          <w:rFonts w:ascii="华文宋体" w:hAnsi="华文宋体" w:eastAsia="华文宋体"/>
          <w:szCs w:val="21"/>
        </w:rPr>
        <w:t>和</w:t>
      </w:r>
      <w:r>
        <w:rPr>
          <w:rFonts w:hint="eastAsia" w:ascii="华文宋体" w:hAnsi="华文宋体" w:eastAsia="华文宋体" w:cs="宋体"/>
          <w:szCs w:val="21"/>
        </w:rPr>
        <w:t>②</w:t>
      </w:r>
      <w:r>
        <w:rPr>
          <w:rFonts w:ascii="华文宋体" w:hAnsi="华文宋体" w:eastAsia="华文宋体"/>
          <w:szCs w:val="21"/>
        </w:rPr>
        <w:t>过程最恰当的表述分别是</w:t>
      </w:r>
      <w:r>
        <w:rPr>
          <w:rFonts w:ascii="华文宋体" w:hAnsi="华文宋体" w:eastAsia="华文宋体"/>
          <w:szCs w:val="21"/>
          <w:lang/>
        </w:rPr>
        <w:drawing>
          <wp:anchor distT="0" distB="0" distL="114300" distR="114300" simplePos="0" relativeHeight="251662336" behindDoc="1" locked="0" layoutInCell="1" allowOverlap="1">
            <wp:simplePos x="0" y="0"/>
            <wp:positionH relativeFrom="column">
              <wp:posOffset>4090035</wp:posOffset>
            </wp:positionH>
            <wp:positionV relativeFrom="paragraph">
              <wp:posOffset>135255</wp:posOffset>
            </wp:positionV>
            <wp:extent cx="1638300" cy="933450"/>
            <wp:effectExtent l="0" t="0" r="2540" b="5715"/>
            <wp:wrapNone/>
            <wp:docPr id="4"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4"/>
                    <pic:cNvPicPr>
                      <a:picLocks noChangeAspect="1"/>
                    </pic:cNvPicPr>
                  </pic:nvPicPr>
                  <pic:blipFill>
                    <a:blip r:embed="rId12"/>
                    <a:stretch>
                      <a:fillRect/>
                    </a:stretch>
                  </pic:blipFill>
                  <pic:spPr>
                    <a:xfrm>
                      <a:off x="0" y="0"/>
                      <a:ext cx="1638300" cy="933450"/>
                    </a:xfrm>
                    <a:prstGeom prst="rect">
                      <a:avLst/>
                    </a:prstGeom>
                    <a:noFill/>
                    <a:ln>
                      <a:noFill/>
                    </a:ln>
                  </pic:spPr>
                </pic:pic>
              </a:graphicData>
            </a:graphic>
          </wp:anchor>
        </w:drawing>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交换、缺失</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倒位、缺失</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倒位、易位</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交换、易位</w:t>
      </w:r>
    </w:p>
    <w:p>
      <w:pPr>
        <w:adjustRightInd w:val="0"/>
        <w:spacing w:line="360" w:lineRule="auto"/>
        <w:ind w:left="368" w:hanging="367" w:hangingChars="175"/>
        <w:jc w:val="left"/>
        <w:rPr>
          <w:rFonts w:ascii="华文宋体" w:hAnsi="华文宋体" w:eastAsia="华文宋体"/>
          <w:szCs w:val="21"/>
        </w:rPr>
      </w:pPr>
      <w:r>
        <w:rPr>
          <w:rFonts w:ascii="华文宋体" w:hAnsi="华文宋体" w:eastAsia="华文宋体"/>
          <w:szCs w:val="21"/>
        </w:rPr>
        <w:t>17. 有机磷农药可抑制胆碱酯酶（分解乙酰胆碱的酶）的作用，对于以乙酰胆碱为递质的突触来说，中毒后会发生</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突触前膜的流动性消失</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关闭突触后膜的Na+离子通道</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乙酰胆碱持续作用于突触后膜的受体</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突触前神经元的膜电位发生显著变化</w:t>
      </w:r>
    </w:p>
    <w:p>
      <w:pPr>
        <w:spacing w:line="360" w:lineRule="auto"/>
        <w:jc w:val="left"/>
        <w:rPr>
          <w:rFonts w:ascii="华文宋体" w:hAnsi="华文宋体" w:eastAsia="华文宋体"/>
          <w:szCs w:val="21"/>
        </w:rPr>
      </w:pPr>
      <w:r>
        <w:rPr>
          <w:rFonts w:ascii="华文宋体" w:hAnsi="华文宋体" w:eastAsia="华文宋体"/>
          <w:szCs w:val="21"/>
        </w:rPr>
        <w:t>18. 人在剧烈运动时，交感神经兴奋占优势，此时</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瞳孔缩小</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胆汁分泌增加</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支气管扩张</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唾液淀粉酶分泌增加</w:t>
      </w:r>
    </w:p>
    <w:p>
      <w:pPr>
        <w:spacing w:line="360" w:lineRule="auto"/>
        <w:jc w:val="left"/>
        <w:rPr>
          <w:rFonts w:ascii="华文宋体" w:hAnsi="华文宋体" w:eastAsia="华文宋体"/>
          <w:szCs w:val="21"/>
        </w:rPr>
      </w:pPr>
      <w:r>
        <w:rPr>
          <w:rFonts w:ascii="华文宋体" w:hAnsi="华文宋体" w:eastAsia="华文宋体"/>
          <w:szCs w:val="21"/>
        </w:rPr>
        <w:t>19. 血浆中的抗利尿激素由下丘脑分泌，会引起抗利尿激素分泌减少的是</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大量饮水</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血容量减少</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食用过咸的菜肴</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血浆电解质浓度增加</w:t>
      </w:r>
    </w:p>
    <w:p>
      <w:pPr>
        <w:spacing w:line="360" w:lineRule="auto"/>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70528" behindDoc="1" locked="0" layoutInCell="1" allowOverlap="1">
            <wp:simplePos x="0" y="0"/>
            <wp:positionH relativeFrom="column">
              <wp:posOffset>3699510</wp:posOffset>
            </wp:positionH>
            <wp:positionV relativeFrom="paragraph">
              <wp:posOffset>-304165</wp:posOffset>
            </wp:positionV>
            <wp:extent cx="2009775" cy="1870075"/>
            <wp:effectExtent l="0" t="0" r="8890" b="8255"/>
            <wp:wrapSquare wrapText="bothSides"/>
            <wp:docPr id="12" name="图片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5"/>
                    <pic:cNvPicPr>
                      <a:picLocks noChangeAspect="1"/>
                    </pic:cNvPicPr>
                  </pic:nvPicPr>
                  <pic:blipFill>
                    <a:blip r:embed="rId13"/>
                    <a:stretch>
                      <a:fillRect/>
                    </a:stretch>
                  </pic:blipFill>
                  <pic:spPr>
                    <a:xfrm>
                      <a:off x="0" y="0"/>
                      <a:ext cx="2009775" cy="1870075"/>
                    </a:xfrm>
                    <a:prstGeom prst="rect">
                      <a:avLst/>
                    </a:prstGeom>
                    <a:noFill/>
                    <a:ln>
                      <a:noFill/>
                    </a:ln>
                  </pic:spPr>
                </pic:pic>
              </a:graphicData>
            </a:graphic>
          </wp:anchor>
        </w:drawing>
      </w:r>
      <w:r>
        <w:rPr>
          <w:rFonts w:ascii="华文宋体" w:hAnsi="华文宋体" w:eastAsia="华文宋体"/>
          <w:szCs w:val="21"/>
        </w:rPr>
        <w:t>20. 依据图5所示的三羧酸循环运行原理判断：在有氧呼吸过程中，每分子葡萄糖能使三羧酸循环运行</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一次</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二次</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三次</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六次</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71552" behindDoc="1" locked="0" layoutInCell="1" allowOverlap="1">
            <wp:simplePos x="0" y="0"/>
            <wp:positionH relativeFrom="column">
              <wp:posOffset>3701415</wp:posOffset>
            </wp:positionH>
            <wp:positionV relativeFrom="paragraph">
              <wp:posOffset>354330</wp:posOffset>
            </wp:positionV>
            <wp:extent cx="2098675" cy="1304925"/>
            <wp:effectExtent l="0" t="0" r="6350" b="1270"/>
            <wp:wrapSquare wrapText="bothSides"/>
            <wp:docPr id="13"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6"/>
                    <pic:cNvPicPr>
                      <a:picLocks noChangeAspect="1"/>
                    </pic:cNvPicPr>
                  </pic:nvPicPr>
                  <pic:blipFill>
                    <a:blip r:embed="rId14"/>
                    <a:stretch>
                      <a:fillRect/>
                    </a:stretch>
                  </pic:blipFill>
                  <pic:spPr>
                    <a:xfrm>
                      <a:off x="0" y="0"/>
                      <a:ext cx="2098675" cy="1304925"/>
                    </a:xfrm>
                    <a:prstGeom prst="rect">
                      <a:avLst/>
                    </a:prstGeom>
                    <a:noFill/>
                    <a:ln>
                      <a:noFill/>
                    </a:ln>
                  </pic:spPr>
                </pic:pic>
              </a:graphicData>
            </a:graphic>
          </wp:anchor>
        </w:drawing>
      </w:r>
      <w:r>
        <w:rPr>
          <w:rFonts w:ascii="华文宋体" w:hAnsi="华文宋体" w:eastAsia="华文宋体"/>
          <w:szCs w:val="21"/>
        </w:rPr>
        <w:t>21. 以紫色洋葱鳞叶为材料进行细胞质壁分离和复原的实验，原生质层长度和细胞长度分别用X和Y表示（如图6），在处理时间相同的前提下</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同一细胞用不同浓度蔗糖溶液处理，X/Y值越小，则紫色越浅</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同一细胞用不同浓度蔗糖溶液处理，X/Y值越大，则所用蔗糖溶液浓度越高</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不同细胞用相同浓度蔗糖溶液处理，X/Y值越小，则越易复原</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不同细胞用相同浓度蔗糖溶液处理，X/Y值越大，则细胞的正常细胞液浓度越高</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rPr>
        <w:t>22. 正常情况下，在人的初级卵母细胞经减数分裂形成卵的过程中，一个细胞中含有的X染色体条数最多为</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1</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2</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3</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4</w:t>
      </w:r>
    </w:p>
    <w:p>
      <w:pPr>
        <w:spacing w:line="360" w:lineRule="auto"/>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72576" behindDoc="1" locked="0" layoutInCell="1" allowOverlap="1">
            <wp:simplePos x="0" y="0"/>
            <wp:positionH relativeFrom="column">
              <wp:posOffset>2735580</wp:posOffset>
            </wp:positionH>
            <wp:positionV relativeFrom="paragraph">
              <wp:posOffset>353695</wp:posOffset>
            </wp:positionV>
            <wp:extent cx="3401695" cy="1487805"/>
            <wp:effectExtent l="0" t="0" r="9525" b="1905"/>
            <wp:wrapSquare wrapText="bothSides"/>
            <wp:docPr id="14"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7"/>
                    <pic:cNvPicPr>
                      <a:picLocks noChangeAspect="1"/>
                    </pic:cNvPicPr>
                  </pic:nvPicPr>
                  <pic:blipFill>
                    <a:blip r:embed="rId15"/>
                    <a:stretch>
                      <a:fillRect/>
                    </a:stretch>
                  </pic:blipFill>
                  <pic:spPr>
                    <a:xfrm>
                      <a:off x="0" y="0"/>
                      <a:ext cx="3401695" cy="1487805"/>
                    </a:xfrm>
                    <a:prstGeom prst="rect">
                      <a:avLst/>
                    </a:prstGeom>
                    <a:noFill/>
                    <a:ln>
                      <a:noFill/>
                    </a:ln>
                  </pic:spPr>
                </pic:pic>
              </a:graphicData>
            </a:graphic>
          </wp:anchor>
        </w:drawing>
      </w:r>
      <w:r>
        <w:rPr>
          <w:rFonts w:ascii="华文宋体" w:hAnsi="华文宋体" w:eastAsia="华文宋体"/>
          <w:szCs w:val="21"/>
        </w:rPr>
        <w:t>23. 蜜蜂种群由蜂王、工蜂和雄蜂组成，图7显示了蜜蜂的性别决定过程，据图判断，蜜蜂的性别取决于</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XY性染色体</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ZW性染色体</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性染色体数目</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染色体数目</w:t>
      </w:r>
    </w:p>
    <w:p>
      <w:pPr>
        <w:spacing w:line="360" w:lineRule="auto"/>
        <w:jc w:val="left"/>
        <w:rPr>
          <w:rFonts w:ascii="华文宋体" w:hAnsi="华文宋体" w:eastAsia="华文宋体"/>
          <w:szCs w:val="21"/>
        </w:rPr>
      </w:pPr>
      <w:r>
        <w:rPr>
          <w:rFonts w:ascii="华文宋体" w:hAnsi="华文宋体" w:eastAsia="华文宋体"/>
          <w:szCs w:val="21"/>
        </w:rPr>
        <w:t>24. 在</w:t>
      </w:r>
      <w:r>
        <w:rPr>
          <w:rFonts w:hint="eastAsia" w:ascii="华文宋体" w:hAnsi="华文宋体" w:eastAsia="华文宋体"/>
          <w:szCs w:val="21"/>
        </w:rPr>
        <w:t>“</w:t>
      </w:r>
      <w:r>
        <w:rPr>
          <w:rFonts w:ascii="华文宋体" w:hAnsi="华文宋体" w:eastAsia="华文宋体"/>
          <w:szCs w:val="21"/>
        </w:rPr>
        <w:t>观察牛蛙的脊髓反射现象</w:t>
      </w:r>
      <w:r>
        <w:rPr>
          <w:rFonts w:hint="eastAsia" w:ascii="华文宋体" w:hAnsi="华文宋体" w:eastAsia="华文宋体"/>
          <w:szCs w:val="21"/>
        </w:rPr>
        <w:t>”</w:t>
      </w:r>
      <w:r>
        <w:rPr>
          <w:rFonts w:ascii="华文宋体" w:hAnsi="华文宋体" w:eastAsia="华文宋体"/>
          <w:szCs w:val="21"/>
        </w:rPr>
        <w:t>实验中，对健康牛蛙的脚趾皮肤进行环割剥除的操作是为了研究</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脊髓在反射活动中的作用</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感受器在反射活动中的作用</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效应器在反射活动中的作用</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传入神经在反射活动中的作用</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rPr>
        <w:t>25. 某种植物果实重量由三对等位基因控制，这三对基因分别位于三对同源染色体上，对果实重量的增加效应相同且具叠加性。已知隐性纯合子和显性纯合子果实重量分别为150g和270g。现将三对基因均杂合的两植株杂交，F</w:t>
      </w:r>
      <w:r>
        <w:rPr>
          <w:rFonts w:ascii="华文宋体" w:hAnsi="华文宋体" w:eastAsia="华文宋体"/>
          <w:szCs w:val="21"/>
          <w:vertAlign w:val="subscript"/>
        </w:rPr>
        <w:t>1</w:t>
      </w:r>
      <w:r>
        <w:rPr>
          <w:rFonts w:ascii="华文宋体" w:hAnsi="华文宋体" w:eastAsia="华文宋体"/>
          <w:szCs w:val="21"/>
        </w:rPr>
        <w:t>中重量为190g的果实所占比例为</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3/64</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5/64</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C. 12/64 </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15/64</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63360" behindDoc="1" locked="0" layoutInCell="1" allowOverlap="1">
            <wp:simplePos x="0" y="0"/>
            <wp:positionH relativeFrom="column">
              <wp:posOffset>3070860</wp:posOffset>
            </wp:positionH>
            <wp:positionV relativeFrom="paragraph">
              <wp:posOffset>315595</wp:posOffset>
            </wp:positionV>
            <wp:extent cx="2800350" cy="1466850"/>
            <wp:effectExtent l="0" t="0" r="6350" b="1270"/>
            <wp:wrapNone/>
            <wp:docPr id="5"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8"/>
                    <pic:cNvPicPr>
                      <a:picLocks noChangeAspect="1"/>
                    </pic:cNvPicPr>
                  </pic:nvPicPr>
                  <pic:blipFill>
                    <a:blip r:embed="rId16"/>
                    <a:stretch>
                      <a:fillRect/>
                    </a:stretch>
                  </pic:blipFill>
                  <pic:spPr>
                    <a:xfrm>
                      <a:off x="0" y="0"/>
                      <a:ext cx="2800350" cy="1466850"/>
                    </a:xfrm>
                    <a:prstGeom prst="rect">
                      <a:avLst/>
                    </a:prstGeom>
                    <a:noFill/>
                    <a:ln>
                      <a:noFill/>
                    </a:ln>
                  </pic:spPr>
                </pic:pic>
              </a:graphicData>
            </a:graphic>
          </wp:anchor>
        </w:drawing>
      </w:r>
      <w:r>
        <w:rPr>
          <w:rFonts w:ascii="华文宋体" w:hAnsi="华文宋体" w:eastAsia="华文宋体"/>
          <w:szCs w:val="21"/>
        </w:rPr>
        <w:t>26. 图8表示四种微生物培养物（</w:t>
      </w:r>
      <w:r>
        <w:rPr>
          <w:rFonts w:hint="eastAsia" w:ascii="华文宋体" w:hAnsi="华文宋体" w:eastAsia="华文宋体" w:cs="宋体"/>
          <w:szCs w:val="21"/>
        </w:rPr>
        <w:t>①</w:t>
      </w:r>
      <w:r>
        <w:rPr>
          <w:rFonts w:ascii="华文宋体" w:hAnsi="华文宋体" w:eastAsia="华文宋体"/>
          <w:szCs w:val="21"/>
        </w:rPr>
        <w:t>～</w:t>
      </w:r>
      <w:r>
        <w:rPr>
          <w:rFonts w:hint="eastAsia" w:ascii="华文宋体" w:hAnsi="华文宋体" w:eastAsia="华文宋体" w:cs="宋体"/>
          <w:szCs w:val="21"/>
        </w:rPr>
        <w:t>④</w:t>
      </w:r>
      <w:r>
        <w:rPr>
          <w:rFonts w:ascii="华文宋体" w:hAnsi="华文宋体" w:eastAsia="华文宋体"/>
          <w:szCs w:val="21"/>
        </w:rPr>
        <w:t>）在添加利福平前后的细胞内RNA含量。由此可以判断古细菌和酵母菌可能是</w:t>
      </w:r>
    </w:p>
    <w:p>
      <w:pPr>
        <w:spacing w:line="360" w:lineRule="auto"/>
        <w:ind w:firstLine="420" w:firstLineChars="200"/>
        <w:jc w:val="left"/>
        <w:rPr>
          <w:rFonts w:ascii="华文宋体" w:hAnsi="华文宋体" w:eastAsia="华文宋体"/>
          <w:szCs w:val="21"/>
        </w:rPr>
      </w:pPr>
      <w:r>
        <w:rPr>
          <w:rFonts w:ascii="华文宋体" w:hAnsi="华文宋体" w:eastAsia="华文宋体"/>
          <w:szCs w:val="21"/>
        </w:rPr>
        <w:t xml:space="preserve">A. </w:t>
      </w:r>
      <w:r>
        <w:rPr>
          <w:rFonts w:hint="eastAsia" w:ascii="华文宋体" w:hAnsi="华文宋体" w:eastAsia="华文宋体"/>
          <w:szCs w:val="21"/>
        </w:rPr>
        <w:t>①②</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B. </w:t>
      </w:r>
      <w:r>
        <w:rPr>
          <w:rFonts w:hint="eastAsia" w:ascii="华文宋体" w:hAnsi="华文宋体" w:eastAsia="华文宋体"/>
          <w:szCs w:val="21"/>
        </w:rPr>
        <w:t>①④</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C. </w:t>
      </w:r>
      <w:r>
        <w:rPr>
          <w:rFonts w:hint="eastAsia" w:ascii="华文宋体" w:hAnsi="华文宋体" w:eastAsia="华文宋体"/>
          <w:szCs w:val="21"/>
        </w:rPr>
        <w:t>②③</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D. </w:t>
      </w:r>
      <w:r>
        <w:rPr>
          <w:rFonts w:hint="eastAsia" w:ascii="华文宋体" w:hAnsi="华文宋体" w:eastAsia="华文宋体"/>
          <w:szCs w:val="21"/>
        </w:rPr>
        <w:t>③④</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64384" behindDoc="1" locked="0" layoutInCell="1" allowOverlap="1">
            <wp:simplePos x="0" y="0"/>
            <wp:positionH relativeFrom="column">
              <wp:posOffset>3436620</wp:posOffset>
            </wp:positionH>
            <wp:positionV relativeFrom="paragraph">
              <wp:posOffset>561975</wp:posOffset>
            </wp:positionV>
            <wp:extent cx="2733040" cy="2190750"/>
            <wp:effectExtent l="0" t="0" r="8890" b="635"/>
            <wp:wrapNone/>
            <wp:docPr id="6" name="图片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9"/>
                    <pic:cNvPicPr>
                      <a:picLocks noChangeAspect="1"/>
                    </pic:cNvPicPr>
                  </pic:nvPicPr>
                  <pic:blipFill>
                    <a:blip r:embed="rId17"/>
                    <a:stretch>
                      <a:fillRect/>
                    </a:stretch>
                  </pic:blipFill>
                  <pic:spPr>
                    <a:xfrm>
                      <a:off x="0" y="0"/>
                      <a:ext cx="2733040" cy="2190750"/>
                    </a:xfrm>
                    <a:prstGeom prst="rect">
                      <a:avLst/>
                    </a:prstGeom>
                    <a:noFill/>
                    <a:ln>
                      <a:noFill/>
                    </a:ln>
                  </pic:spPr>
                </pic:pic>
              </a:graphicData>
            </a:graphic>
          </wp:anchor>
        </w:drawing>
      </w:r>
      <w:r>
        <w:rPr>
          <w:rFonts w:ascii="华文宋体" w:hAnsi="华文宋体" w:eastAsia="华文宋体"/>
          <w:szCs w:val="21"/>
        </w:rPr>
        <w:t>27. 一种鹰的羽毛有条纹和非条纹、黄色和绿色的差异，已知决定颜色的显性基因纯合子不能存活。图9显示了鹰羽毛的杂交遗传，对此合理的解释是</w:t>
      </w:r>
    </w:p>
    <w:p>
      <w:pPr>
        <w:spacing w:line="360" w:lineRule="auto"/>
        <w:ind w:left="630" w:leftChars="175" w:hanging="262" w:hangingChars="125"/>
        <w:jc w:val="left"/>
        <w:rPr>
          <w:rFonts w:ascii="华文宋体" w:hAnsi="华文宋体" w:eastAsia="华文宋体"/>
          <w:szCs w:val="21"/>
        </w:rPr>
      </w:pPr>
      <w:r>
        <w:rPr>
          <w:rFonts w:hint="eastAsia" w:ascii="华文宋体" w:hAnsi="华文宋体" w:eastAsia="华文宋体"/>
          <w:szCs w:val="21"/>
        </w:rPr>
        <w:t>①</w:t>
      </w:r>
      <w:r>
        <w:rPr>
          <w:rFonts w:ascii="华文宋体" w:hAnsi="华文宋体" w:eastAsia="华文宋体"/>
          <w:szCs w:val="21"/>
        </w:rPr>
        <w:t>绿色对黄色完全显性</w:t>
      </w:r>
    </w:p>
    <w:p>
      <w:pPr>
        <w:spacing w:line="360" w:lineRule="auto"/>
        <w:ind w:left="630" w:leftChars="175" w:hanging="262" w:hangingChars="125"/>
        <w:jc w:val="left"/>
        <w:rPr>
          <w:rFonts w:ascii="华文宋体" w:hAnsi="华文宋体" w:eastAsia="华文宋体"/>
          <w:szCs w:val="21"/>
        </w:rPr>
      </w:pPr>
      <w:r>
        <w:rPr>
          <w:rFonts w:hint="eastAsia" w:ascii="华文宋体" w:hAnsi="华文宋体" w:eastAsia="华文宋体"/>
          <w:szCs w:val="21"/>
        </w:rPr>
        <w:t>②</w:t>
      </w:r>
      <w:r>
        <w:rPr>
          <w:rFonts w:ascii="华文宋体" w:hAnsi="华文宋体" w:eastAsia="华文宋体"/>
          <w:szCs w:val="21"/>
        </w:rPr>
        <w:t>绿色对黄色不完全显性</w:t>
      </w:r>
    </w:p>
    <w:p>
      <w:pPr>
        <w:spacing w:line="360" w:lineRule="auto"/>
        <w:ind w:left="630" w:leftChars="175" w:hanging="262" w:hangingChars="125"/>
        <w:jc w:val="left"/>
        <w:rPr>
          <w:rFonts w:ascii="华文宋体" w:hAnsi="华文宋体" w:eastAsia="华文宋体"/>
          <w:szCs w:val="21"/>
        </w:rPr>
      </w:pPr>
      <w:r>
        <w:rPr>
          <w:rFonts w:hint="eastAsia" w:ascii="华文宋体" w:hAnsi="华文宋体" w:eastAsia="华文宋体"/>
          <w:szCs w:val="21"/>
        </w:rPr>
        <w:t>③</w:t>
      </w:r>
      <w:r>
        <w:rPr>
          <w:rFonts w:ascii="华文宋体" w:hAnsi="华文宋体" w:eastAsia="华文宋体"/>
          <w:szCs w:val="21"/>
        </w:rPr>
        <w:t>控制羽毛性状的两对基因完全连锁</w:t>
      </w:r>
    </w:p>
    <w:p>
      <w:pPr>
        <w:spacing w:line="360" w:lineRule="auto"/>
        <w:ind w:left="630" w:leftChars="175" w:hanging="262" w:hangingChars="125"/>
        <w:jc w:val="left"/>
        <w:rPr>
          <w:rFonts w:ascii="华文宋体" w:hAnsi="华文宋体" w:eastAsia="华文宋体"/>
          <w:szCs w:val="21"/>
        </w:rPr>
      </w:pPr>
      <w:r>
        <w:rPr>
          <w:rFonts w:hint="eastAsia" w:ascii="华文宋体" w:hAnsi="华文宋体" w:eastAsia="华文宋体"/>
          <w:szCs w:val="21"/>
        </w:rPr>
        <w:t>④</w:t>
      </w:r>
      <w:r>
        <w:rPr>
          <w:rFonts w:ascii="华文宋体" w:hAnsi="华文宋体" w:eastAsia="华文宋体"/>
          <w:szCs w:val="21"/>
        </w:rPr>
        <w:t>控制羽毛性状的两对基因自由组合</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A. </w:t>
      </w:r>
      <w:r>
        <w:rPr>
          <w:rFonts w:hint="eastAsia" w:ascii="华文宋体" w:hAnsi="华文宋体" w:eastAsia="华文宋体"/>
          <w:szCs w:val="21"/>
        </w:rPr>
        <w:t>①③</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w:t>
      </w:r>
      <w:r>
        <w:rPr>
          <w:rFonts w:hint="eastAsia" w:ascii="华文宋体" w:hAnsi="华文宋体" w:eastAsia="华文宋体"/>
          <w:szCs w:val="21"/>
        </w:rPr>
        <w:t>①④</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C. </w:t>
      </w:r>
      <w:r>
        <w:rPr>
          <w:rFonts w:hint="eastAsia" w:ascii="华文宋体" w:hAnsi="华文宋体" w:eastAsia="华文宋体"/>
          <w:szCs w:val="21"/>
        </w:rPr>
        <w:t>②③</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D. </w:t>
      </w:r>
      <w:r>
        <w:rPr>
          <w:rFonts w:hint="eastAsia" w:ascii="华文宋体" w:hAnsi="华文宋体" w:eastAsia="华文宋体"/>
          <w:szCs w:val="21"/>
        </w:rPr>
        <w:t>②④</w:t>
      </w:r>
    </w:p>
    <w:p>
      <w:pPr>
        <w:spacing w:line="360" w:lineRule="auto"/>
        <w:jc w:val="left"/>
        <w:rPr>
          <w:rFonts w:ascii="华文宋体" w:hAnsi="华文宋体" w:eastAsia="华文宋体"/>
          <w:szCs w:val="21"/>
        </w:rPr>
      </w:pPr>
      <w:r>
        <w:rPr>
          <w:rFonts w:ascii="华文宋体" w:hAnsi="华文宋体" w:eastAsia="华文宋体"/>
          <w:szCs w:val="21"/>
        </w:rPr>
        <w:t>28. 一条由39个氨基酸形成的环状多肽，其中有4个谷氨酸（R基为</w:t>
      </w:r>
      <w:r>
        <w:rPr>
          <w:rFonts w:hint="eastAsia" w:ascii="华文宋体" w:hAnsi="华文宋体" w:eastAsia="华文宋体"/>
          <w:szCs w:val="21"/>
        </w:rPr>
        <w:t>-</w:t>
      </w:r>
      <w:r>
        <w:rPr>
          <w:rFonts w:ascii="华文宋体" w:hAnsi="华文宋体" w:eastAsia="华文宋体"/>
          <w:szCs w:val="21"/>
        </w:rPr>
        <w:t>CH</w:t>
      </w:r>
      <w:r>
        <w:rPr>
          <w:rFonts w:ascii="华文宋体" w:hAnsi="华文宋体" w:eastAsia="华文宋体"/>
          <w:szCs w:val="21"/>
          <w:vertAlign w:val="subscript"/>
        </w:rPr>
        <w:t>2</w:t>
      </w:r>
      <w:r>
        <w:rPr>
          <w:rFonts w:hint="eastAsia" w:ascii="华文宋体" w:hAnsi="华文宋体" w:eastAsia="华文宋体"/>
          <w:szCs w:val="21"/>
        </w:rPr>
        <w:t>-</w:t>
      </w:r>
      <w:r>
        <w:rPr>
          <w:rFonts w:ascii="华文宋体" w:hAnsi="华文宋体" w:eastAsia="华文宋体"/>
          <w:szCs w:val="21"/>
        </w:rPr>
        <w:t>CH</w:t>
      </w:r>
      <w:r>
        <w:rPr>
          <w:rFonts w:ascii="华文宋体" w:hAnsi="华文宋体" w:eastAsia="华文宋体"/>
          <w:szCs w:val="21"/>
          <w:vertAlign w:val="subscript"/>
        </w:rPr>
        <w:t>2</w:t>
      </w:r>
      <w:r>
        <w:rPr>
          <w:rFonts w:hint="eastAsia" w:ascii="华文宋体" w:hAnsi="华文宋体" w:eastAsia="华文宋体"/>
          <w:szCs w:val="21"/>
        </w:rPr>
        <w:t>-</w:t>
      </w:r>
      <w:r>
        <w:rPr>
          <w:rFonts w:ascii="华文宋体" w:hAnsi="华文宋体" w:eastAsia="华文宋体"/>
          <w:szCs w:val="21"/>
        </w:rPr>
        <w:t>COOH），则该多肽</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有38个肽键</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可能没有游离氨基</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至少有5个游离羧基</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至多有36种氨基酸</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rPr>
        <w:t>29. 真核生物细胞内存在着种类繁多、长度为21-23个核苷酸的小分子RNA（简称miR），它们能与相关基因转录出来的mRNA互补，形成局部双链。由此可以推断这些miR抑制基因表达的分子机制是</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A. 阻断rRNA装配成核糖体</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B. 妨碍双链DNA分子的解旋</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C. 干扰tRNA识别密码子</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D. 影响RNA分子的远距离转运</w:t>
      </w:r>
    </w:p>
    <w:p>
      <w:pPr>
        <w:spacing w:line="360" w:lineRule="auto"/>
        <w:ind w:left="368" w:hanging="367" w:hangingChars="175"/>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65408" behindDoc="1" locked="0" layoutInCell="1" allowOverlap="1">
            <wp:simplePos x="0" y="0"/>
            <wp:positionH relativeFrom="column">
              <wp:posOffset>2857500</wp:posOffset>
            </wp:positionH>
            <wp:positionV relativeFrom="paragraph">
              <wp:posOffset>518160</wp:posOffset>
            </wp:positionV>
            <wp:extent cx="3162300" cy="1721485"/>
            <wp:effectExtent l="0" t="0" r="635" b="5715"/>
            <wp:wrapNone/>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18"/>
                    <a:stretch>
                      <a:fillRect/>
                    </a:stretch>
                  </pic:blipFill>
                  <pic:spPr>
                    <a:xfrm>
                      <a:off x="0" y="0"/>
                      <a:ext cx="3162300" cy="1721485"/>
                    </a:xfrm>
                    <a:prstGeom prst="rect">
                      <a:avLst/>
                    </a:prstGeom>
                    <a:noFill/>
                    <a:ln>
                      <a:noFill/>
                    </a:ln>
                  </pic:spPr>
                </pic:pic>
              </a:graphicData>
            </a:graphic>
          </wp:anchor>
        </w:drawing>
      </w:r>
      <w:r>
        <w:rPr>
          <w:rFonts w:ascii="华文宋体" w:hAnsi="华文宋体" w:eastAsia="华文宋体"/>
          <w:szCs w:val="21"/>
        </w:rPr>
        <w:t>30. 人体肌肉细胞分解氨基酸产生氨，这些氨可通过一定的途径在肝脏细胞中形成尿素，最后排出体外，大致过程如图10，下列关于</w:t>
      </w:r>
      <w:r>
        <w:rPr>
          <w:rFonts w:hint="eastAsia" w:ascii="华文宋体" w:hAnsi="华文宋体" w:eastAsia="华文宋体" w:cs="宋体"/>
          <w:szCs w:val="21"/>
        </w:rPr>
        <w:t>①</w:t>
      </w:r>
      <w:r>
        <w:rPr>
          <w:rFonts w:ascii="华文宋体" w:hAnsi="华文宋体" w:eastAsia="华文宋体"/>
          <w:szCs w:val="21"/>
        </w:rPr>
        <w:t>～</w:t>
      </w:r>
      <w:r>
        <w:rPr>
          <w:rFonts w:hint="eastAsia" w:ascii="华文宋体" w:hAnsi="华文宋体" w:eastAsia="华文宋体" w:cs="宋体"/>
          <w:szCs w:val="21"/>
        </w:rPr>
        <w:t>④</w:t>
      </w:r>
      <w:r>
        <w:rPr>
          <w:rFonts w:ascii="华文宋体" w:hAnsi="华文宋体" w:eastAsia="华文宋体"/>
          <w:szCs w:val="21"/>
        </w:rPr>
        <w:t>各阶段的叙述，正确的是</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A. </w:t>
      </w:r>
      <w:r>
        <w:rPr>
          <w:rFonts w:hint="eastAsia" w:ascii="华文宋体" w:hAnsi="华文宋体" w:eastAsia="华文宋体" w:cs="宋体"/>
          <w:szCs w:val="21"/>
        </w:rPr>
        <w:t>①</w:t>
      </w:r>
      <w:r>
        <w:rPr>
          <w:rFonts w:ascii="华文宋体" w:hAnsi="华文宋体" w:eastAsia="华文宋体"/>
          <w:szCs w:val="21"/>
        </w:rPr>
        <w:t>是水解过程</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B. </w:t>
      </w:r>
      <w:r>
        <w:rPr>
          <w:rFonts w:hint="eastAsia" w:ascii="华文宋体" w:hAnsi="华文宋体" w:eastAsia="华文宋体" w:cs="宋体"/>
          <w:szCs w:val="21"/>
        </w:rPr>
        <w:t>②</w:t>
      </w:r>
      <w:r>
        <w:rPr>
          <w:rFonts w:ascii="华文宋体" w:hAnsi="华文宋体" w:eastAsia="华文宋体"/>
          <w:szCs w:val="21"/>
        </w:rPr>
        <w:t>是脱氨基过程</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C. </w:t>
      </w:r>
      <w:r>
        <w:rPr>
          <w:rFonts w:hint="eastAsia" w:ascii="华文宋体" w:hAnsi="华文宋体" w:eastAsia="华文宋体" w:cs="宋体"/>
          <w:szCs w:val="21"/>
        </w:rPr>
        <w:t>③</w:t>
      </w:r>
      <w:r>
        <w:rPr>
          <w:rFonts w:ascii="华文宋体" w:hAnsi="华文宋体" w:eastAsia="华文宋体"/>
          <w:szCs w:val="21"/>
        </w:rPr>
        <w:t>是转氨基过程</w:t>
      </w:r>
    </w:p>
    <w:p>
      <w:pPr>
        <w:spacing w:line="360" w:lineRule="auto"/>
        <w:ind w:left="630" w:leftChars="175" w:hanging="262" w:hangingChars="125"/>
        <w:jc w:val="left"/>
        <w:rPr>
          <w:rFonts w:ascii="华文宋体" w:hAnsi="华文宋体" w:eastAsia="华文宋体"/>
          <w:szCs w:val="21"/>
        </w:rPr>
      </w:pPr>
      <w:r>
        <w:rPr>
          <w:rFonts w:ascii="华文宋体" w:hAnsi="华文宋体" w:eastAsia="华文宋体"/>
          <w:szCs w:val="21"/>
        </w:rPr>
        <w:t xml:space="preserve">D. </w:t>
      </w:r>
      <w:r>
        <w:rPr>
          <w:rFonts w:hint="eastAsia" w:ascii="华文宋体" w:hAnsi="华文宋体" w:eastAsia="华文宋体" w:cs="宋体"/>
          <w:szCs w:val="21"/>
        </w:rPr>
        <w:t>④</w:t>
      </w:r>
      <w:r>
        <w:rPr>
          <w:rFonts w:ascii="华文宋体" w:hAnsi="华文宋体" w:eastAsia="华文宋体"/>
          <w:szCs w:val="21"/>
        </w:rPr>
        <w:t>是糖酵解过程</w:t>
      </w:r>
    </w:p>
    <w:p>
      <w:pPr>
        <w:spacing w:line="360" w:lineRule="auto"/>
        <w:jc w:val="left"/>
        <w:rPr>
          <w:rFonts w:ascii="华文宋体" w:hAnsi="华文宋体" w:eastAsia="华文宋体"/>
          <w:b/>
          <w:szCs w:val="21"/>
        </w:rPr>
      </w:pPr>
    </w:p>
    <w:p>
      <w:pPr>
        <w:widowControl/>
        <w:spacing w:line="360" w:lineRule="auto"/>
        <w:jc w:val="left"/>
        <w:rPr>
          <w:rFonts w:ascii="华文宋体" w:hAnsi="华文宋体" w:eastAsia="华文宋体"/>
          <w:b/>
          <w:szCs w:val="21"/>
        </w:rPr>
      </w:pPr>
      <w:r>
        <w:rPr>
          <w:rFonts w:ascii="华文宋体" w:hAnsi="华文宋体" w:eastAsia="华文宋体"/>
          <w:b/>
          <w:szCs w:val="21"/>
        </w:rPr>
        <w:t>二、综合题</w:t>
      </w:r>
      <w:r>
        <w:rPr>
          <w:rFonts w:ascii="华文宋体" w:hAnsi="华文宋体" w:eastAsia="华文宋体"/>
          <w:szCs w:val="21"/>
        </w:rPr>
        <w:t>（共90分）</w:t>
      </w:r>
    </w:p>
    <w:p>
      <w:pPr>
        <w:spacing w:line="360" w:lineRule="auto"/>
        <w:jc w:val="left"/>
        <w:rPr>
          <w:rFonts w:ascii="华文宋体" w:hAnsi="华文宋体" w:eastAsia="华文宋体"/>
          <w:b/>
          <w:szCs w:val="21"/>
        </w:rPr>
      </w:pPr>
      <w:r>
        <w:rPr>
          <w:rFonts w:hint="eastAsia" w:ascii="华文宋体" w:hAnsi="华文宋体" w:eastAsia="华文宋体"/>
          <w:b/>
          <w:szCs w:val="21"/>
        </w:rPr>
        <w:t>3</w:t>
      </w:r>
      <w:r>
        <w:rPr>
          <w:rFonts w:ascii="华文宋体" w:hAnsi="华文宋体" w:eastAsia="华文宋体"/>
          <w:b/>
          <w:szCs w:val="21"/>
        </w:rPr>
        <w:t>1. 回答下列有关生物进化与多样性的问题。（9分）</w:t>
      </w:r>
    </w:p>
    <w:p>
      <w:pPr>
        <w:spacing w:line="360" w:lineRule="auto"/>
        <w:ind w:left="368" w:leftChars="175"/>
        <w:jc w:val="left"/>
        <w:rPr>
          <w:rFonts w:ascii="华文宋体" w:hAnsi="华文宋体" w:eastAsia="华文宋体"/>
          <w:szCs w:val="21"/>
        </w:rPr>
      </w:pPr>
      <w:r>
        <w:rPr>
          <w:rFonts w:ascii="华文宋体" w:hAnsi="华文宋体" w:eastAsia="华文宋体"/>
          <w:szCs w:val="21"/>
        </w:rPr>
        <w:t>研究者对分布在喜马拉雅山东侧不同海拔高度的358种鸣禽进行了研究，绘制了该地区鸣禽物种的演化图表（部分）及其在不同海拔分布情况的示意图（图11，图中数字编号和字母代表不同鸣禽物种的种群）。</w:t>
      </w:r>
    </w:p>
    <w:p>
      <w:pPr>
        <w:spacing w:line="360" w:lineRule="auto"/>
        <w:ind w:firstLine="105" w:firstLineChars="50"/>
        <w:jc w:val="center"/>
        <w:rPr>
          <w:rFonts w:ascii="华文宋体" w:hAnsi="华文宋体" w:eastAsia="华文宋体"/>
          <w:szCs w:val="21"/>
        </w:rPr>
      </w:pPr>
      <w:r>
        <w:rPr>
          <w:rFonts w:ascii="华文宋体" w:hAnsi="华文宋体" w:eastAsia="华文宋体"/>
          <w:szCs w:val="21"/>
          <w:lang/>
        </w:rPr>
        <w:drawing>
          <wp:inline distT="0" distB="0" distL="114300" distR="114300">
            <wp:extent cx="4857115" cy="2933700"/>
            <wp:effectExtent l="0" t="0" r="635" b="2540"/>
            <wp:docPr id="2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11"/>
                    <pic:cNvPicPr>
                      <a:picLocks noChangeAspect="1"/>
                    </pic:cNvPicPr>
                  </pic:nvPicPr>
                  <pic:blipFill>
                    <a:blip r:embed="rId19"/>
                    <a:stretch>
                      <a:fillRect/>
                    </a:stretch>
                  </pic:blipFill>
                  <pic:spPr>
                    <a:xfrm>
                      <a:off x="0" y="0"/>
                      <a:ext cx="4857115" cy="2933700"/>
                    </a:xfrm>
                    <a:prstGeom prst="rect">
                      <a:avLst/>
                    </a:prstGeom>
                    <a:noFill/>
                    <a:ln>
                      <a:noFill/>
                    </a:ln>
                  </pic:spPr>
                </pic:pic>
              </a:graphicData>
            </a:graphic>
          </wp:inline>
        </w:drawing>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种群</w:t>
      </w:r>
      <w:r>
        <w:rPr>
          <w:rFonts w:hint="eastAsia" w:ascii="华文宋体" w:hAnsi="华文宋体" w:eastAsia="华文宋体" w:cs="宋体"/>
          <w:szCs w:val="21"/>
        </w:rPr>
        <w:t>①</w:t>
      </w:r>
      <w:r>
        <w:rPr>
          <w:rFonts w:ascii="华文宋体" w:hAnsi="华文宋体" w:eastAsia="华文宋体"/>
          <w:szCs w:val="21"/>
        </w:rPr>
        <w:t>内部个体间形态和大小方面的差异，体现的是_______多样性，该多样性的实质是_______________多样性。</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在</w:t>
      </w:r>
      <w:r>
        <w:rPr>
          <w:rFonts w:hint="eastAsia" w:ascii="华文宋体" w:hAnsi="华文宋体" w:eastAsia="华文宋体" w:cs="宋体"/>
          <w:szCs w:val="21"/>
        </w:rPr>
        <w:t>②③④⑤</w:t>
      </w:r>
      <w:r>
        <w:rPr>
          <w:rFonts w:ascii="华文宋体" w:hAnsi="华文宋体" w:eastAsia="华文宋体"/>
          <w:szCs w:val="21"/>
        </w:rPr>
        <w:t>四个物种中，亲缘关系最近的两种__________。</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该研究发现，种群分布区域的扩大是喜马拉雅鸟类新物种形成的关键步骤之一，就</w:t>
      </w:r>
      <w:r>
        <w:rPr>
          <w:rFonts w:hint="eastAsia" w:ascii="华文宋体" w:hAnsi="华文宋体" w:eastAsia="华文宋体" w:cs="宋体"/>
          <w:szCs w:val="21"/>
        </w:rPr>
        <w:t>⑥</w:t>
      </w:r>
      <w:r>
        <w:rPr>
          <w:rFonts w:ascii="华文宋体" w:hAnsi="华文宋体" w:eastAsia="华文宋体"/>
          <w:szCs w:val="21"/>
        </w:rPr>
        <w:t>、</w:t>
      </w:r>
      <w:r>
        <w:rPr>
          <w:rFonts w:hint="eastAsia" w:ascii="华文宋体" w:hAnsi="华文宋体" w:eastAsia="华文宋体" w:cs="宋体"/>
          <w:szCs w:val="21"/>
        </w:rPr>
        <w:t>⑦</w:t>
      </w:r>
      <w:r>
        <w:rPr>
          <w:rFonts w:ascii="华文宋体" w:hAnsi="华文宋体" w:eastAsia="华文宋体"/>
          <w:szCs w:val="21"/>
        </w:rPr>
        <w:t>形成过程而言，种群X分布区域扩大的意义是_____________________________________。</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由种群X进化成为</w:t>
      </w:r>
      <w:r>
        <w:rPr>
          <w:rFonts w:hint="eastAsia" w:ascii="华文宋体" w:hAnsi="华文宋体" w:eastAsia="华文宋体" w:cs="宋体"/>
          <w:szCs w:val="21"/>
        </w:rPr>
        <w:t>⑥⑦</w:t>
      </w:r>
      <w:r>
        <w:rPr>
          <w:rFonts w:ascii="华文宋体" w:hAnsi="华文宋体" w:eastAsia="华文宋体"/>
          <w:szCs w:val="21"/>
        </w:rPr>
        <w:t>两个物种的历程约为7百万年，</w:t>
      </w:r>
      <w:r>
        <w:rPr>
          <w:rFonts w:hint="eastAsia" w:ascii="华文宋体" w:hAnsi="华文宋体" w:eastAsia="华文宋体" w:cs="宋体"/>
          <w:szCs w:val="21"/>
        </w:rPr>
        <w:t>⑥</w:t>
      </w:r>
      <w:r>
        <w:rPr>
          <w:rFonts w:ascii="华文宋体" w:hAnsi="华文宋体" w:eastAsia="华文宋体"/>
          <w:szCs w:val="21"/>
        </w:rPr>
        <w:t>和</w:t>
      </w:r>
      <w:r>
        <w:rPr>
          <w:rFonts w:hint="eastAsia" w:ascii="华文宋体" w:hAnsi="华文宋体" w:eastAsia="华文宋体" w:cs="宋体"/>
          <w:szCs w:val="21"/>
        </w:rPr>
        <w:t>⑦</w:t>
      </w:r>
      <w:r>
        <w:rPr>
          <w:rFonts w:ascii="华文宋体" w:hAnsi="华文宋体" w:eastAsia="华文宋体"/>
          <w:szCs w:val="21"/>
        </w:rPr>
        <w:t>成为两个不同物种的标志是_____________。下列关于这一进化历程的叙述，正确的是______（多选）。</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A. X中的个体发生了可遗传的突变</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 xml:space="preserve">B. </w:t>
      </w:r>
      <w:r>
        <w:rPr>
          <w:rFonts w:hint="eastAsia" w:ascii="华文宋体" w:hAnsi="华文宋体" w:eastAsia="华文宋体" w:cs="宋体"/>
          <w:szCs w:val="21"/>
        </w:rPr>
        <w:t>⑥⑦</w:t>
      </w:r>
      <w:r>
        <w:rPr>
          <w:rFonts w:ascii="华文宋体" w:hAnsi="华文宋体" w:eastAsia="华文宋体"/>
          <w:szCs w:val="21"/>
        </w:rPr>
        <w:t>中每个个体是进化的基本单位</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 xml:space="preserve">C. </w:t>
      </w:r>
      <w:r>
        <w:rPr>
          <w:rFonts w:hint="eastAsia" w:ascii="华文宋体" w:hAnsi="华文宋体" w:eastAsia="华文宋体" w:cs="宋体"/>
          <w:szCs w:val="21"/>
        </w:rPr>
        <w:t>⑥⑦</w:t>
      </w:r>
      <w:r>
        <w:rPr>
          <w:rFonts w:ascii="华文宋体" w:hAnsi="华文宋体" w:eastAsia="华文宋体"/>
          <w:szCs w:val="21"/>
        </w:rPr>
        <w:t>一直利用相同的生物和非生物资源</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D. 自然选择的直接对象是种群X中不同的等位基因</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E. 不同海拔高度的选择有利于不同种群的基因频率朝不同方向演化</w:t>
      </w:r>
    </w:p>
    <w:p>
      <w:pPr>
        <w:widowControl/>
        <w:spacing w:line="360" w:lineRule="auto"/>
        <w:jc w:val="left"/>
        <w:rPr>
          <w:rFonts w:ascii="华文宋体" w:hAnsi="华文宋体" w:eastAsia="华文宋体"/>
          <w:szCs w:val="21"/>
        </w:rPr>
      </w:pPr>
    </w:p>
    <w:p>
      <w:pPr>
        <w:spacing w:line="360" w:lineRule="auto"/>
        <w:jc w:val="left"/>
        <w:rPr>
          <w:rFonts w:ascii="华文宋体" w:hAnsi="华文宋体" w:eastAsia="华文宋体"/>
          <w:b/>
          <w:szCs w:val="21"/>
        </w:rPr>
      </w:pPr>
      <w:r>
        <w:rPr>
          <w:rFonts w:hint="eastAsia" w:ascii="华文宋体" w:hAnsi="华文宋体" w:eastAsia="华文宋体"/>
          <w:b/>
          <w:szCs w:val="21"/>
        </w:rPr>
        <w:t>3</w:t>
      </w:r>
      <w:r>
        <w:rPr>
          <w:rFonts w:ascii="华文宋体" w:hAnsi="华文宋体" w:eastAsia="华文宋体"/>
          <w:b/>
          <w:szCs w:val="21"/>
        </w:rPr>
        <w:t>2. 回答下列有关细胞分裂与分化的问题。（10分）</w:t>
      </w:r>
    </w:p>
    <w:p>
      <w:pPr>
        <w:spacing w:line="360" w:lineRule="auto"/>
        <w:ind w:left="368" w:leftChars="175"/>
        <w:jc w:val="left"/>
        <w:rPr>
          <w:rFonts w:ascii="华文宋体" w:hAnsi="华文宋体" w:eastAsia="华文宋体"/>
          <w:szCs w:val="21"/>
        </w:rPr>
      </w:pPr>
      <w:r>
        <w:rPr>
          <w:rFonts w:ascii="华文宋体" w:hAnsi="华文宋体" w:eastAsia="华文宋体"/>
          <w:szCs w:val="21"/>
        </w:rPr>
        <w:t>图12表示人体内部分结缔组织细胞的形成过程。其中，成纤维细胞的形成过程未经人为调控。A细胞到单核细胞、血红细胞的几种途径中部分属于人为调控过程，PU、GATA为两种蛋白质，是细胞内调控因子。</w:t>
      </w:r>
    </w:p>
    <w:p>
      <w:pPr>
        <w:spacing w:line="360" w:lineRule="auto"/>
        <w:jc w:val="center"/>
        <w:rPr>
          <w:rFonts w:ascii="华文宋体" w:hAnsi="华文宋体" w:eastAsia="华文宋体"/>
          <w:szCs w:val="21"/>
        </w:rPr>
      </w:pPr>
      <w:r>
        <w:rPr>
          <w:rFonts w:ascii="华文宋体" w:hAnsi="华文宋体" w:eastAsia="华文宋体"/>
          <w:szCs w:val="21"/>
          <w:lang/>
        </w:rPr>
        <w:drawing>
          <wp:inline distT="0" distB="0" distL="114300" distR="114300">
            <wp:extent cx="5371465" cy="3230245"/>
            <wp:effectExtent l="0" t="0" r="4445" b="8255"/>
            <wp:docPr id="21" name="图片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12"/>
                    <pic:cNvPicPr>
                      <a:picLocks noChangeAspect="1"/>
                    </pic:cNvPicPr>
                  </pic:nvPicPr>
                  <pic:blipFill>
                    <a:blip r:embed="rId20"/>
                    <a:stretch>
                      <a:fillRect/>
                    </a:stretch>
                  </pic:blipFill>
                  <pic:spPr>
                    <a:xfrm>
                      <a:off x="0" y="0"/>
                      <a:ext cx="5371465" cy="3230245"/>
                    </a:xfrm>
                    <a:prstGeom prst="rect">
                      <a:avLst/>
                    </a:prstGeom>
                    <a:noFill/>
                    <a:ln>
                      <a:noFill/>
                    </a:ln>
                  </pic:spPr>
                </pic:pic>
              </a:graphicData>
            </a:graphic>
          </wp:inline>
        </w:drawing>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在图12所示成纤维细胞的增殖过程</w:t>
      </w:r>
      <w:r>
        <w:rPr>
          <w:rFonts w:hint="eastAsia" w:ascii="华文宋体" w:hAnsi="华文宋体" w:eastAsia="华文宋体" w:cs="宋体"/>
          <w:szCs w:val="21"/>
        </w:rPr>
        <w:t>②</w:t>
      </w:r>
      <w:r>
        <w:rPr>
          <w:rFonts w:ascii="华文宋体" w:hAnsi="华文宋体" w:eastAsia="华文宋体"/>
          <w:szCs w:val="21"/>
        </w:rPr>
        <w:t>中，中心体和染色体数的倍增分别发生在有丝分裂的_______期和________期。</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表1比较了过程</w:t>
      </w:r>
      <w:r>
        <w:rPr>
          <w:rFonts w:hint="eastAsia" w:ascii="华文宋体" w:hAnsi="华文宋体" w:eastAsia="华文宋体" w:cs="宋体"/>
          <w:szCs w:val="21"/>
        </w:rPr>
        <w:t>①</w:t>
      </w:r>
      <w:r>
        <w:rPr>
          <w:rFonts w:ascii="华文宋体" w:hAnsi="华文宋体" w:eastAsia="华文宋体"/>
          <w:szCs w:val="21"/>
        </w:rPr>
        <w:t>和</w:t>
      </w:r>
      <w:r>
        <w:rPr>
          <w:rFonts w:hint="eastAsia" w:ascii="华文宋体" w:hAnsi="华文宋体" w:eastAsia="华文宋体" w:cs="宋体"/>
          <w:szCs w:val="21"/>
        </w:rPr>
        <w:t>②</w:t>
      </w:r>
      <w:r>
        <w:rPr>
          <w:rFonts w:ascii="华文宋体" w:hAnsi="华文宋体" w:eastAsia="华文宋体"/>
          <w:szCs w:val="21"/>
        </w:rPr>
        <w:t>的特点，用</w:t>
      </w:r>
      <w:r>
        <w:rPr>
          <w:rFonts w:hint="eastAsia" w:ascii="华文宋体" w:hAnsi="华文宋体" w:eastAsia="华文宋体"/>
          <w:szCs w:val="21"/>
        </w:rPr>
        <w:t>“</w:t>
      </w:r>
      <w:r>
        <w:rPr>
          <w:rFonts w:ascii="华文宋体" w:hAnsi="华文宋体" w:eastAsia="华文宋体"/>
          <w:szCs w:val="21"/>
        </w:rPr>
        <w:t>√</w:t>
      </w:r>
      <w:r>
        <w:rPr>
          <w:rFonts w:hint="eastAsia" w:ascii="华文宋体" w:hAnsi="华文宋体" w:eastAsia="华文宋体"/>
          <w:szCs w:val="21"/>
        </w:rPr>
        <w:t>”</w:t>
      </w:r>
      <w:r>
        <w:rPr>
          <w:rFonts w:ascii="华文宋体" w:hAnsi="华文宋体" w:eastAsia="华文宋体"/>
          <w:szCs w:val="21"/>
        </w:rPr>
        <w:t>表示</w:t>
      </w:r>
      <w:r>
        <w:rPr>
          <w:rFonts w:hint="eastAsia" w:ascii="华文宋体" w:hAnsi="华文宋体" w:eastAsia="华文宋体"/>
          <w:szCs w:val="21"/>
        </w:rPr>
        <w:t>“</w:t>
      </w:r>
      <w:r>
        <w:rPr>
          <w:rFonts w:ascii="华文宋体" w:hAnsi="华文宋体" w:eastAsia="华文宋体"/>
          <w:szCs w:val="21"/>
        </w:rPr>
        <w:t>发生</w:t>
      </w:r>
      <w:r>
        <w:rPr>
          <w:rFonts w:hint="eastAsia" w:ascii="华文宋体" w:hAnsi="华文宋体" w:eastAsia="华文宋体"/>
          <w:szCs w:val="21"/>
        </w:rPr>
        <w:t>”</w:t>
      </w:r>
      <w:r>
        <w:rPr>
          <w:rFonts w:ascii="华文宋体" w:hAnsi="华文宋体" w:eastAsia="华文宋体"/>
          <w:szCs w:val="21"/>
        </w:rPr>
        <w:t>，用</w:t>
      </w:r>
      <w:r>
        <w:rPr>
          <w:rFonts w:hint="eastAsia" w:ascii="华文宋体" w:hAnsi="华文宋体" w:eastAsia="华文宋体"/>
          <w:szCs w:val="21"/>
        </w:rPr>
        <w:t>“</w:t>
      </w:r>
      <w:r>
        <w:rPr>
          <w:rFonts w:ascii="华文宋体" w:hAnsi="华文宋体" w:eastAsia="华文宋体"/>
          <w:szCs w:val="21"/>
        </w:rPr>
        <w:t>×</w:t>
      </w:r>
      <w:r>
        <w:rPr>
          <w:rFonts w:hint="eastAsia" w:ascii="华文宋体" w:hAnsi="华文宋体" w:eastAsia="华文宋体"/>
          <w:szCs w:val="21"/>
        </w:rPr>
        <w:t>”</w:t>
      </w:r>
      <w:r>
        <w:rPr>
          <w:rFonts w:ascii="华文宋体" w:hAnsi="华文宋体" w:eastAsia="华文宋体"/>
          <w:szCs w:val="21"/>
        </w:rPr>
        <w:t>表示</w:t>
      </w:r>
      <w:r>
        <w:rPr>
          <w:rFonts w:hint="eastAsia" w:ascii="华文宋体" w:hAnsi="华文宋体" w:eastAsia="华文宋体"/>
          <w:szCs w:val="21"/>
        </w:rPr>
        <w:t>“</w:t>
      </w:r>
      <w:r>
        <w:rPr>
          <w:rFonts w:ascii="华文宋体" w:hAnsi="华文宋体" w:eastAsia="华文宋体"/>
          <w:szCs w:val="21"/>
        </w:rPr>
        <w:t>不发生</w:t>
      </w:r>
      <w:r>
        <w:rPr>
          <w:rFonts w:hint="eastAsia" w:ascii="华文宋体" w:hAnsi="华文宋体" w:eastAsia="华文宋体"/>
          <w:szCs w:val="21"/>
        </w:rPr>
        <w:t>”</w:t>
      </w:r>
      <w:r>
        <w:rPr>
          <w:rFonts w:ascii="华文宋体" w:hAnsi="华文宋体" w:eastAsia="华文宋体"/>
          <w:szCs w:val="21"/>
        </w:rPr>
        <w:t>，完成下表。</w:t>
      </w:r>
    </w:p>
    <w:p>
      <w:pPr>
        <w:spacing w:line="360" w:lineRule="auto"/>
        <w:ind w:left="893" w:leftChars="175" w:hanging="525" w:hangingChars="250"/>
        <w:jc w:val="center"/>
        <w:rPr>
          <w:rFonts w:ascii="华文宋体" w:hAnsi="华文宋体" w:eastAsia="华文宋体"/>
          <w:szCs w:val="21"/>
        </w:rPr>
      </w:pPr>
      <w:r>
        <w:rPr>
          <w:rFonts w:ascii="华文宋体" w:hAnsi="华文宋体" w:eastAsia="华文宋体"/>
          <w:szCs w:val="21"/>
          <w:lang/>
        </w:rPr>
        <w:drawing>
          <wp:inline distT="0" distB="0" distL="114300" distR="114300">
            <wp:extent cx="3771265" cy="1323975"/>
            <wp:effectExtent l="0" t="0" r="6985" b="3810"/>
            <wp:docPr id="22" name="图片 15" descr="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表1"/>
                    <pic:cNvPicPr>
                      <a:picLocks noChangeAspect="1"/>
                    </pic:cNvPicPr>
                  </pic:nvPicPr>
                  <pic:blipFill>
                    <a:blip r:embed="rId21"/>
                    <a:stretch>
                      <a:fillRect/>
                    </a:stretch>
                  </pic:blipFill>
                  <pic:spPr>
                    <a:xfrm>
                      <a:off x="0" y="0"/>
                      <a:ext cx="3771265" cy="1323975"/>
                    </a:xfrm>
                    <a:prstGeom prst="rect">
                      <a:avLst/>
                    </a:prstGeom>
                    <a:noFill/>
                    <a:ln>
                      <a:noFill/>
                    </a:ln>
                  </pic:spPr>
                </pic:pic>
              </a:graphicData>
            </a:graphic>
          </wp:inline>
        </w:drawing>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图12中A、B、C、D四类细胞，分化能力最接近胚胎干细胞的是_____。</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PU和GATA可以识别基因的特定序列，继而激活相关基因的表达，由此推测，PU和GATA的结构更接近下列蛋白质中的_______。</w:t>
      </w:r>
    </w:p>
    <w:p>
      <w:pPr>
        <w:spacing w:line="360" w:lineRule="auto"/>
        <w:ind w:left="1418" w:leftChars="425" w:hanging="525" w:hangingChars="250"/>
        <w:jc w:val="left"/>
        <w:rPr>
          <w:rFonts w:ascii="华文宋体" w:hAnsi="华文宋体" w:eastAsia="华文宋体"/>
          <w:szCs w:val="21"/>
        </w:rPr>
      </w:pPr>
      <w:r>
        <w:rPr>
          <w:rFonts w:ascii="华文宋体" w:hAnsi="华文宋体" w:eastAsia="华文宋体"/>
          <w:szCs w:val="21"/>
        </w:rPr>
        <w:t>A. 限制酶</w:t>
      </w:r>
    </w:p>
    <w:p>
      <w:pPr>
        <w:spacing w:line="360" w:lineRule="auto"/>
        <w:ind w:left="1418" w:leftChars="425" w:hanging="525" w:hangingChars="250"/>
        <w:jc w:val="left"/>
        <w:rPr>
          <w:rFonts w:ascii="华文宋体" w:hAnsi="华文宋体" w:eastAsia="华文宋体"/>
          <w:szCs w:val="21"/>
        </w:rPr>
      </w:pPr>
      <w:r>
        <w:rPr>
          <w:rFonts w:ascii="华文宋体" w:hAnsi="华文宋体" w:eastAsia="华文宋体"/>
          <w:szCs w:val="21"/>
        </w:rPr>
        <w:t>B. 蛋白酶</w:t>
      </w:r>
    </w:p>
    <w:p>
      <w:pPr>
        <w:spacing w:line="360" w:lineRule="auto"/>
        <w:ind w:left="1418" w:leftChars="425" w:hanging="525" w:hangingChars="250"/>
        <w:jc w:val="left"/>
        <w:rPr>
          <w:rFonts w:ascii="华文宋体" w:hAnsi="华文宋体" w:eastAsia="华文宋体"/>
          <w:szCs w:val="21"/>
        </w:rPr>
      </w:pPr>
      <w:r>
        <w:rPr>
          <w:rFonts w:ascii="华文宋体" w:hAnsi="华文宋体" w:eastAsia="华文宋体"/>
          <w:szCs w:val="21"/>
        </w:rPr>
        <w:t>C. 淀粉酶</w:t>
      </w:r>
    </w:p>
    <w:p>
      <w:pPr>
        <w:spacing w:line="360" w:lineRule="auto"/>
        <w:ind w:left="1418" w:leftChars="425" w:hanging="525" w:hangingChars="250"/>
        <w:jc w:val="left"/>
        <w:rPr>
          <w:rFonts w:ascii="华文宋体" w:hAnsi="华文宋体" w:eastAsia="华文宋体"/>
          <w:szCs w:val="21"/>
        </w:rPr>
      </w:pPr>
      <w:r>
        <w:rPr>
          <w:rFonts w:ascii="华文宋体" w:hAnsi="华文宋体" w:eastAsia="华文宋体"/>
          <w:szCs w:val="21"/>
        </w:rPr>
        <w:t>D. DNA连接酶</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若要使血红细胞前体直接转变成单核细胞，可行的人为调控措施是________________________。</w:t>
      </w:r>
    </w:p>
    <w:p>
      <w:pPr>
        <w:widowControl/>
        <w:spacing w:line="360" w:lineRule="auto"/>
        <w:jc w:val="left"/>
        <w:rPr>
          <w:rFonts w:ascii="华文宋体" w:hAnsi="华文宋体" w:eastAsia="华文宋体"/>
          <w:b/>
          <w:szCs w:val="21"/>
        </w:rPr>
      </w:pPr>
    </w:p>
    <w:p>
      <w:pPr>
        <w:spacing w:line="360" w:lineRule="auto"/>
        <w:jc w:val="left"/>
        <w:rPr>
          <w:rFonts w:ascii="华文宋体" w:hAnsi="华文宋体" w:eastAsia="华文宋体"/>
          <w:b/>
          <w:szCs w:val="21"/>
        </w:rPr>
      </w:pPr>
      <w:r>
        <w:rPr>
          <w:rFonts w:hint="eastAsia" w:ascii="华文宋体" w:hAnsi="华文宋体" w:eastAsia="华文宋体"/>
          <w:b/>
          <w:szCs w:val="21"/>
        </w:rPr>
        <w:t>3</w:t>
      </w:r>
      <w:r>
        <w:rPr>
          <w:rFonts w:ascii="华文宋体" w:hAnsi="华文宋体" w:eastAsia="华文宋体"/>
          <w:b/>
          <w:szCs w:val="21"/>
        </w:rPr>
        <w:t>3. 回答下列有关植物生长与激素调节的问题。（9分）</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由植物向光弯曲实验发现的吲哚乙酸的基本特征是_________（多选）。</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A. 促进细胞伸长</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B. 体内含量丰富</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C. 对各器官灵敏度相似</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D. 可长距离转运</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近年来研究表明，赤霉素能促进某些植物体内DEL蛋白的降解，DEL阻止SPL蛋白发挥作用，SPL直接激活SOC编码基因的转录，而SOC蛋白的存在是植物开花的先决条件。据此，可判断下列表述错误的是____。</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A. 赤霉素有利于开花</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B. 赤霉素有利于SPL蛋白发挥作用</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C. DEL是开花的激活因子</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D. DEL间接抑制SOC编码基因的转录</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66432" behindDoc="1" locked="0" layoutInCell="1" allowOverlap="1">
            <wp:simplePos x="0" y="0"/>
            <wp:positionH relativeFrom="page">
              <wp:posOffset>2752725</wp:posOffset>
            </wp:positionH>
            <wp:positionV relativeFrom="paragraph">
              <wp:posOffset>465455</wp:posOffset>
            </wp:positionV>
            <wp:extent cx="3352800" cy="2042160"/>
            <wp:effectExtent l="0" t="0" r="4445" b="8890"/>
            <wp:wrapNone/>
            <wp:docPr id="8" name="图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13"/>
                    <pic:cNvPicPr>
                      <a:picLocks noChangeAspect="1"/>
                    </pic:cNvPicPr>
                  </pic:nvPicPr>
                  <pic:blipFill>
                    <a:blip r:embed="rId22"/>
                    <a:stretch>
                      <a:fillRect/>
                    </a:stretch>
                  </pic:blipFill>
                  <pic:spPr>
                    <a:xfrm>
                      <a:off x="0" y="0"/>
                      <a:ext cx="3352800" cy="2042160"/>
                    </a:xfrm>
                    <a:prstGeom prst="rect">
                      <a:avLst/>
                    </a:prstGeom>
                    <a:noFill/>
                    <a:ln>
                      <a:noFill/>
                    </a:ln>
                  </pic:spPr>
                </pic:pic>
              </a:graphicData>
            </a:graphic>
          </wp:anchor>
        </w:drawing>
      </w: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开花是多年生植物由营养生长转向生殖生长的重要标志，受日照长度、低温诱导、植物年龄等因素的共同调节。蛋白因子FLC借助温度抑制开花，而小RNA分子miR156则通过年龄途径间接影响多年生草本植物弯曲碎米荠的开花时间。</w:t>
      </w:r>
    </w:p>
    <w:p>
      <w:pPr>
        <w:spacing w:line="360" w:lineRule="auto"/>
        <w:ind w:left="893" w:leftChars="175" w:hanging="525" w:hangingChars="250"/>
        <w:jc w:val="left"/>
        <w:rPr>
          <w:rFonts w:ascii="华文宋体" w:hAnsi="华文宋体" w:eastAsia="华文宋体"/>
          <w:szCs w:val="21"/>
        </w:rPr>
      </w:pPr>
    </w:p>
    <w:p>
      <w:pPr>
        <w:spacing w:line="360" w:lineRule="auto"/>
        <w:ind w:left="893" w:leftChars="175" w:hanging="525" w:hangingChars="250"/>
        <w:jc w:val="left"/>
        <w:rPr>
          <w:rFonts w:ascii="华文宋体" w:hAnsi="华文宋体" w:eastAsia="华文宋体"/>
          <w:szCs w:val="21"/>
        </w:rPr>
      </w:pPr>
    </w:p>
    <w:p>
      <w:pPr>
        <w:spacing w:line="360" w:lineRule="auto"/>
        <w:ind w:left="893" w:leftChars="175" w:hanging="525" w:hangingChars="250"/>
        <w:jc w:val="left"/>
        <w:rPr>
          <w:rFonts w:ascii="华文宋体" w:hAnsi="华文宋体" w:eastAsia="华文宋体"/>
          <w:szCs w:val="21"/>
        </w:rPr>
      </w:pPr>
    </w:p>
    <w:p>
      <w:pPr>
        <w:spacing w:line="360" w:lineRule="auto"/>
        <w:ind w:left="893" w:leftChars="175" w:hanging="525" w:hangingChars="250"/>
        <w:jc w:val="left"/>
        <w:rPr>
          <w:rFonts w:ascii="华文宋体" w:hAnsi="华文宋体" w:eastAsia="华文宋体"/>
          <w:szCs w:val="21"/>
        </w:rPr>
      </w:pPr>
    </w:p>
    <w:p>
      <w:pPr>
        <w:spacing w:line="360" w:lineRule="auto"/>
        <w:jc w:val="left"/>
        <w:rPr>
          <w:rFonts w:hint="eastAsia" w:ascii="华文宋体" w:hAnsi="华文宋体" w:eastAsia="华文宋体"/>
          <w:szCs w:val="21"/>
        </w:rPr>
      </w:pPr>
    </w:p>
    <w:p>
      <w:pPr>
        <w:spacing w:line="360" w:lineRule="auto"/>
        <w:jc w:val="left"/>
        <w:rPr>
          <w:rFonts w:ascii="华文宋体" w:hAnsi="华文宋体" w:eastAsia="华文宋体"/>
          <w:szCs w:val="21"/>
        </w:rPr>
      </w:pPr>
    </w:p>
    <w:p>
      <w:pPr>
        <w:spacing w:line="360" w:lineRule="auto"/>
        <w:ind w:left="893" w:leftChars="425"/>
        <w:jc w:val="left"/>
        <w:rPr>
          <w:rFonts w:ascii="华文宋体" w:hAnsi="华文宋体" w:eastAsia="华文宋体"/>
          <w:szCs w:val="21"/>
        </w:rPr>
      </w:pPr>
      <w:r>
        <w:rPr>
          <w:rFonts w:ascii="华文宋体" w:hAnsi="华文宋体" w:eastAsia="华文宋体"/>
          <w:szCs w:val="21"/>
        </w:rPr>
        <w:t>弯曲碎米荠体内FLC的含量变化如图13所示，实验表明，只有当FLC的含量达到最低值时方能解除对开花的抑制效应；并且，幼年的弯曲碎米荠即便经历低温诱导也不会开花，只有当植株内miR156含量低于图13所示的开花临界值时，弯曲碎米荠才具备开花的潜能。若一株弯曲碎米荠长到第7个夏季，此时该植物总共开花了______次，写出分析过程：______________________________________________________________________________________________________________________________________________________________________________________。</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依据上述原理，如要将经济作物的营养生长期缩短，可行的操作是_______________________。</w:t>
      </w:r>
    </w:p>
    <w:p>
      <w:pPr>
        <w:widowControl/>
        <w:spacing w:line="360" w:lineRule="auto"/>
        <w:jc w:val="left"/>
        <w:rPr>
          <w:rFonts w:ascii="华文宋体" w:hAnsi="华文宋体" w:eastAsia="华文宋体"/>
          <w:b/>
          <w:szCs w:val="21"/>
        </w:rPr>
      </w:pPr>
    </w:p>
    <w:p>
      <w:pPr>
        <w:spacing w:line="360" w:lineRule="auto"/>
        <w:jc w:val="left"/>
        <w:rPr>
          <w:rFonts w:ascii="华文宋体" w:hAnsi="华文宋体" w:eastAsia="华文宋体"/>
          <w:b/>
          <w:szCs w:val="21"/>
        </w:rPr>
      </w:pPr>
      <w:r>
        <w:rPr>
          <w:rFonts w:hint="eastAsia" w:ascii="华文宋体" w:hAnsi="华文宋体" w:eastAsia="华文宋体"/>
          <w:b/>
          <w:szCs w:val="21"/>
        </w:rPr>
        <w:t>3</w:t>
      </w:r>
      <w:r>
        <w:rPr>
          <w:rFonts w:ascii="华文宋体" w:hAnsi="华文宋体" w:eastAsia="华文宋体"/>
          <w:b/>
          <w:szCs w:val="21"/>
        </w:rPr>
        <w:t>4. 回答下列有关人体免疫的问题。（10分）</w:t>
      </w:r>
    </w:p>
    <w:p>
      <w:pPr>
        <w:spacing w:line="360" w:lineRule="auto"/>
        <w:ind w:left="368" w:leftChars="175"/>
        <w:jc w:val="left"/>
        <w:rPr>
          <w:rFonts w:ascii="华文宋体" w:hAnsi="华文宋体" w:eastAsia="华文宋体"/>
          <w:szCs w:val="21"/>
        </w:rPr>
      </w:pPr>
      <w:r>
        <w:rPr>
          <w:lang/>
        </w:rPr>
        <w:drawing>
          <wp:anchor distT="0" distB="0" distL="114300" distR="114300" simplePos="0" relativeHeight="251677696" behindDoc="0" locked="0" layoutInCell="1" allowOverlap="1">
            <wp:simplePos x="0" y="0"/>
            <wp:positionH relativeFrom="column">
              <wp:posOffset>258445</wp:posOffset>
            </wp:positionH>
            <wp:positionV relativeFrom="paragraph">
              <wp:posOffset>930910</wp:posOffset>
            </wp:positionV>
            <wp:extent cx="5158740" cy="1935480"/>
            <wp:effectExtent l="0" t="0" r="1270" b="7620"/>
            <wp:wrapSquare wrapText="bothSides"/>
            <wp:docPr id="19"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14"/>
                    <pic:cNvPicPr>
                      <a:picLocks noChangeAspect="1"/>
                    </pic:cNvPicPr>
                  </pic:nvPicPr>
                  <pic:blipFill>
                    <a:blip r:embed="rId23"/>
                    <a:stretch>
                      <a:fillRect/>
                    </a:stretch>
                  </pic:blipFill>
                  <pic:spPr>
                    <a:xfrm>
                      <a:off x="0" y="0"/>
                      <a:ext cx="5158740" cy="1935480"/>
                    </a:xfrm>
                    <a:prstGeom prst="rect">
                      <a:avLst/>
                    </a:prstGeom>
                    <a:noFill/>
                    <a:ln>
                      <a:noFill/>
                    </a:ln>
                  </pic:spPr>
                </pic:pic>
              </a:graphicData>
            </a:graphic>
          </wp:anchor>
        </w:drawing>
      </w:r>
      <w:r>
        <w:rPr>
          <w:rFonts w:ascii="华文宋体" w:hAnsi="华文宋体" w:eastAsia="华文宋体"/>
          <w:szCs w:val="21"/>
        </w:rPr>
        <w:t>采用单克隆技术制备三聚氰胺特异性抗体，可用于检测乳制品中可能存在的微量三聚氰胺。然而由于三聚氰胺分子量过小，不足以激活高等动物的免疫系统，因此在制备抗体前必须对三聚氰胺分子进行有效</w:t>
      </w:r>
      <w:r>
        <w:rPr>
          <w:rFonts w:hint="eastAsia" w:ascii="华文宋体" w:hAnsi="华文宋体" w:eastAsia="华文宋体"/>
          <w:szCs w:val="21"/>
        </w:rPr>
        <w:t>“</w:t>
      </w:r>
      <w:r>
        <w:rPr>
          <w:rFonts w:ascii="华文宋体" w:hAnsi="华文宋体" w:eastAsia="华文宋体"/>
          <w:szCs w:val="21"/>
        </w:rPr>
        <w:t>扩容</w:t>
      </w:r>
      <w:r>
        <w:rPr>
          <w:rFonts w:hint="eastAsia" w:ascii="华文宋体" w:hAnsi="华文宋体" w:eastAsia="华文宋体"/>
          <w:szCs w:val="21"/>
        </w:rPr>
        <w:t>”</w:t>
      </w:r>
      <w:r>
        <w:rPr>
          <w:rFonts w:ascii="华文宋体" w:hAnsi="华文宋体" w:eastAsia="华文宋体"/>
          <w:szCs w:val="21"/>
        </w:rPr>
        <w:t>（图14）。</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除蛋白质以外，下列物质中也适合使三聚氰胺分子</w:t>
      </w:r>
      <w:r>
        <w:rPr>
          <w:rFonts w:hint="eastAsia" w:ascii="华文宋体" w:hAnsi="华文宋体" w:eastAsia="华文宋体"/>
          <w:szCs w:val="21"/>
        </w:rPr>
        <w:t>“</w:t>
      </w:r>
      <w:r>
        <w:rPr>
          <w:rFonts w:ascii="华文宋体" w:hAnsi="华文宋体" w:eastAsia="华文宋体"/>
          <w:szCs w:val="21"/>
        </w:rPr>
        <w:t>扩容</w:t>
      </w:r>
      <w:r>
        <w:rPr>
          <w:rFonts w:hint="eastAsia" w:ascii="华文宋体" w:hAnsi="华文宋体" w:eastAsia="华文宋体"/>
          <w:szCs w:val="21"/>
        </w:rPr>
        <w:t>”</w:t>
      </w:r>
      <w:r>
        <w:rPr>
          <w:rFonts w:ascii="华文宋体" w:hAnsi="华文宋体" w:eastAsia="华文宋体"/>
          <w:szCs w:val="21"/>
        </w:rPr>
        <w:t>为抗原分子的是________（多选）。</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A. 果糖</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B. 多糖</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C. 磷脂</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D. 脂溶性维生素</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为获得产特异性抗体的B淋巴细胞，用</w:t>
      </w:r>
      <w:r>
        <w:rPr>
          <w:rFonts w:hint="eastAsia" w:ascii="华文宋体" w:hAnsi="华文宋体" w:eastAsia="华文宋体"/>
          <w:szCs w:val="21"/>
        </w:rPr>
        <w:t>“</w:t>
      </w:r>
      <w:r>
        <w:rPr>
          <w:rFonts w:ascii="华文宋体" w:hAnsi="华文宋体" w:eastAsia="华文宋体"/>
          <w:szCs w:val="21"/>
        </w:rPr>
        <w:t>扩容</w:t>
      </w:r>
      <w:r>
        <w:rPr>
          <w:rFonts w:hint="eastAsia" w:ascii="华文宋体" w:hAnsi="华文宋体" w:eastAsia="华文宋体"/>
          <w:szCs w:val="21"/>
        </w:rPr>
        <w:t>”</w:t>
      </w:r>
      <w:r>
        <w:rPr>
          <w:rFonts w:ascii="华文宋体" w:hAnsi="华文宋体" w:eastAsia="华文宋体"/>
          <w:szCs w:val="21"/>
        </w:rPr>
        <w:t>了的三聚氰胺复合物免疫小鼠的过程称为_______免疫。</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上述</w:t>
      </w:r>
      <w:r>
        <w:rPr>
          <w:rFonts w:hint="eastAsia" w:ascii="华文宋体" w:hAnsi="华文宋体" w:eastAsia="华文宋体"/>
          <w:szCs w:val="21"/>
        </w:rPr>
        <w:t>“</w:t>
      </w:r>
      <w:r>
        <w:rPr>
          <w:rFonts w:ascii="华文宋体" w:hAnsi="华文宋体" w:eastAsia="华文宋体"/>
          <w:szCs w:val="21"/>
        </w:rPr>
        <w:t>扩容</w:t>
      </w:r>
      <w:r>
        <w:rPr>
          <w:rFonts w:hint="eastAsia" w:ascii="华文宋体" w:hAnsi="华文宋体" w:eastAsia="华文宋体"/>
          <w:szCs w:val="21"/>
        </w:rPr>
        <w:t>”</w:t>
      </w:r>
      <w:r>
        <w:rPr>
          <w:rFonts w:ascii="华文宋体" w:hAnsi="华文宋体" w:eastAsia="华文宋体"/>
          <w:szCs w:val="21"/>
        </w:rPr>
        <w:t>了的三聚氰胺复合物进入小鼠体内后，会被小鼠多种免疫细胞的________所识别，而高等哺乳动物先天性免疫和获得性免疫系统的代表性细胞类型分别是______和_________________________。</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单克隆抗体的制备所基于的免疫学基本原理是_____。</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A. 骨髓瘤细胞生长分裂旺盛</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B. 每个B淋巴细胞只具备产一种抗体的能力</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C. B淋巴细胞与骨髓瘤细胞融合后只剩下产一种抗体的能力</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D. 在本案中只有三聚氰胺分子能刺激B淋巴细胞形成产单一抗体的能力</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67456" behindDoc="1" locked="0" layoutInCell="1" allowOverlap="1">
            <wp:simplePos x="0" y="0"/>
            <wp:positionH relativeFrom="column">
              <wp:posOffset>3516630</wp:posOffset>
            </wp:positionH>
            <wp:positionV relativeFrom="paragraph">
              <wp:posOffset>241935</wp:posOffset>
            </wp:positionV>
            <wp:extent cx="2419985" cy="1628775"/>
            <wp:effectExtent l="0" t="0" r="8890" b="1270"/>
            <wp:wrapNone/>
            <wp:docPr id="9" name="图片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15"/>
                    <pic:cNvPicPr>
                      <a:picLocks noChangeAspect="1"/>
                    </pic:cNvPicPr>
                  </pic:nvPicPr>
                  <pic:blipFill>
                    <a:blip r:embed="rId24"/>
                    <a:stretch>
                      <a:fillRect/>
                    </a:stretch>
                  </pic:blipFill>
                  <pic:spPr>
                    <a:xfrm>
                      <a:off x="0" y="0"/>
                      <a:ext cx="2419985" cy="1628775"/>
                    </a:xfrm>
                    <a:prstGeom prst="rect">
                      <a:avLst/>
                    </a:prstGeom>
                    <a:noFill/>
                    <a:ln>
                      <a:noFill/>
                    </a:ln>
                  </pic:spPr>
                </pic:pic>
              </a:graphicData>
            </a:graphic>
          </wp:anchor>
        </w:drawing>
      </w: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图15数据显示，上述制备的三聚氰胺单克隆抗体具有____特征。</w:t>
      </w:r>
    </w:p>
    <w:p>
      <w:pPr>
        <w:spacing w:line="360" w:lineRule="auto"/>
        <w:ind w:firstLine="892" w:firstLineChars="425"/>
        <w:jc w:val="left"/>
        <w:rPr>
          <w:rFonts w:ascii="华文宋体" w:hAnsi="华文宋体" w:eastAsia="华文宋体"/>
          <w:szCs w:val="21"/>
        </w:rPr>
      </w:pPr>
      <w:r>
        <w:rPr>
          <w:rFonts w:ascii="华文宋体" w:hAnsi="华文宋体" w:eastAsia="华文宋体"/>
          <w:szCs w:val="21"/>
        </w:rPr>
        <w:t>A. 高产量</w:t>
      </w:r>
    </w:p>
    <w:p>
      <w:pPr>
        <w:spacing w:line="360" w:lineRule="auto"/>
        <w:ind w:firstLine="892" w:firstLineChars="425"/>
        <w:jc w:val="left"/>
        <w:rPr>
          <w:rFonts w:ascii="华文宋体" w:hAnsi="华文宋体" w:eastAsia="华文宋体"/>
          <w:szCs w:val="21"/>
        </w:rPr>
      </w:pPr>
      <w:r>
        <w:rPr>
          <w:rFonts w:ascii="华文宋体" w:hAnsi="华文宋体" w:eastAsia="华文宋体"/>
          <w:szCs w:val="21"/>
        </w:rPr>
        <w:t>B. 高分子量</w:t>
      </w:r>
    </w:p>
    <w:p>
      <w:pPr>
        <w:spacing w:line="360" w:lineRule="auto"/>
        <w:ind w:firstLine="892" w:firstLineChars="425"/>
        <w:jc w:val="left"/>
        <w:rPr>
          <w:rFonts w:ascii="华文宋体" w:hAnsi="华文宋体" w:eastAsia="华文宋体"/>
          <w:szCs w:val="21"/>
        </w:rPr>
      </w:pPr>
      <w:r>
        <w:rPr>
          <w:rFonts w:ascii="华文宋体" w:hAnsi="华文宋体" w:eastAsia="华文宋体"/>
          <w:szCs w:val="21"/>
        </w:rPr>
        <w:t>C. 高特异性</w:t>
      </w:r>
    </w:p>
    <w:p>
      <w:pPr>
        <w:spacing w:line="360" w:lineRule="auto"/>
        <w:ind w:firstLine="892" w:firstLineChars="425"/>
        <w:jc w:val="left"/>
        <w:rPr>
          <w:rFonts w:ascii="华文宋体" w:hAnsi="华文宋体" w:eastAsia="华文宋体"/>
          <w:szCs w:val="21"/>
        </w:rPr>
      </w:pPr>
      <w:r>
        <w:rPr>
          <w:rFonts w:ascii="华文宋体" w:hAnsi="华文宋体" w:eastAsia="华文宋体"/>
          <w:szCs w:val="21"/>
        </w:rPr>
        <w:t>D. 高稳定性</w:t>
      </w:r>
    </w:p>
    <w:p>
      <w:pPr>
        <w:widowControl/>
        <w:spacing w:line="360" w:lineRule="auto"/>
        <w:jc w:val="left"/>
        <w:rPr>
          <w:rFonts w:ascii="华文宋体" w:hAnsi="华文宋体" w:eastAsia="华文宋体"/>
          <w:szCs w:val="21"/>
        </w:rPr>
      </w:pPr>
    </w:p>
    <w:p>
      <w:pPr>
        <w:spacing w:line="360" w:lineRule="auto"/>
        <w:jc w:val="left"/>
        <w:rPr>
          <w:rFonts w:ascii="华文宋体" w:hAnsi="华文宋体" w:eastAsia="华文宋体"/>
          <w:b/>
          <w:szCs w:val="21"/>
        </w:rPr>
      </w:pPr>
      <w:r>
        <w:rPr>
          <w:rFonts w:hint="eastAsia" w:ascii="华文宋体" w:hAnsi="华文宋体" w:eastAsia="华文宋体"/>
          <w:b/>
          <w:szCs w:val="21"/>
        </w:rPr>
        <w:t>3</w:t>
      </w:r>
      <w:r>
        <w:rPr>
          <w:rFonts w:ascii="华文宋体" w:hAnsi="华文宋体" w:eastAsia="华文宋体"/>
          <w:b/>
          <w:szCs w:val="21"/>
        </w:rPr>
        <w:t>5. 回答下列有关光合作用的问题。（11分）</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植物水光解过程放出的气体是______。将下列选项用箭头排序，表示出光反应过程______________________________。</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A. 活化叶绿素a促使水光解，释放出e和H</w:t>
      </w:r>
      <w:r>
        <w:rPr>
          <w:rFonts w:ascii="华文宋体" w:hAnsi="华文宋体" w:eastAsia="华文宋体"/>
          <w:szCs w:val="21"/>
          <w:vertAlign w:val="superscript"/>
        </w:rPr>
        <w:t>+</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B. 光能传递到叶绿素a</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C. e经一系列传递后将NADP</w:t>
      </w:r>
      <w:r>
        <w:rPr>
          <w:rFonts w:ascii="华文宋体" w:hAnsi="华文宋体" w:eastAsia="华文宋体"/>
          <w:szCs w:val="21"/>
          <w:vertAlign w:val="superscript"/>
        </w:rPr>
        <w:t>+</w:t>
      </w:r>
      <w:r>
        <w:rPr>
          <w:rFonts w:ascii="华文宋体" w:hAnsi="华文宋体" w:eastAsia="华文宋体"/>
          <w:szCs w:val="21"/>
        </w:rPr>
        <w:t>还原为NADPH</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D. 类囊体膜上各种色素吸收光能</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E. H</w:t>
      </w:r>
      <w:r>
        <w:rPr>
          <w:rFonts w:ascii="华文宋体" w:hAnsi="华文宋体" w:eastAsia="华文宋体"/>
          <w:szCs w:val="21"/>
          <w:vertAlign w:val="superscript"/>
        </w:rPr>
        <w:t>+</w:t>
      </w:r>
      <w:r>
        <w:rPr>
          <w:rFonts w:ascii="华文宋体" w:hAnsi="华文宋体" w:eastAsia="华文宋体"/>
          <w:szCs w:val="21"/>
        </w:rPr>
        <w:t>将能量传给ADP，在酶的作用下合成ATP</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水不仅直接参与光反应，还是影响光合作用的主要环境因子之一。以含水80%土壤为对照（CK），测耐旱能力较强的大丽花中度缺水（MD）时的叶片净光合速率（Pn）、气孔导度（Gs）和胞间CO</w:t>
      </w:r>
      <w:r>
        <w:rPr>
          <w:rFonts w:ascii="华文宋体" w:hAnsi="华文宋体" w:eastAsia="华文宋体"/>
          <w:szCs w:val="21"/>
          <w:vertAlign w:val="subscript"/>
        </w:rPr>
        <w:t>2</w:t>
      </w:r>
      <w:r>
        <w:rPr>
          <w:rFonts w:ascii="华文宋体" w:hAnsi="华文宋体" w:eastAsia="华文宋体"/>
          <w:szCs w:val="21"/>
        </w:rPr>
        <w:t>浓度（Ci）（图16），探讨环境水对植物的调控机理。</w:t>
      </w:r>
    </w:p>
    <w:p>
      <w:pPr>
        <w:spacing w:line="360" w:lineRule="auto"/>
        <w:rPr>
          <w:rFonts w:ascii="华文宋体" w:hAnsi="华文宋体" w:eastAsia="华文宋体"/>
          <w:szCs w:val="21"/>
        </w:rPr>
      </w:pPr>
      <w:r>
        <w:rPr>
          <w:rFonts w:ascii="华文宋体" w:hAnsi="华文宋体" w:eastAsia="华文宋体"/>
          <w:szCs w:val="21"/>
          <w:lang/>
        </w:rPr>
        <w:drawing>
          <wp:inline distT="0" distB="0" distL="114300" distR="114300">
            <wp:extent cx="6123305" cy="2580005"/>
            <wp:effectExtent l="0" t="0" r="8255" b="0"/>
            <wp:docPr id="23" name="图片 1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16"/>
                    <pic:cNvPicPr>
                      <a:picLocks noChangeAspect="1"/>
                    </pic:cNvPicPr>
                  </pic:nvPicPr>
                  <pic:blipFill>
                    <a:blip r:embed="rId25"/>
                    <a:stretch>
                      <a:fillRect/>
                    </a:stretch>
                  </pic:blipFill>
                  <pic:spPr>
                    <a:xfrm>
                      <a:off x="0" y="0"/>
                      <a:ext cx="6123305" cy="2580005"/>
                    </a:xfrm>
                    <a:prstGeom prst="rect">
                      <a:avLst/>
                    </a:prstGeom>
                    <a:noFill/>
                    <a:ln>
                      <a:noFill/>
                    </a:ln>
                  </pic:spPr>
                </pic:pic>
              </a:graphicData>
            </a:graphic>
          </wp:inline>
        </w:drawing>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用单位时间、单位叶面积通过气孔的气体量表示气孔导度（Gs）。据图16的Gs曲线和Pn曲线推测，3～15天内中度缺水生长的大丽花叶片，会持续发生的现象有_________（多选）。</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A. 蒸腾速率下降</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B. 蒸腾速率升高</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C. 光合放出O</w:t>
      </w:r>
      <w:r>
        <w:rPr>
          <w:rFonts w:ascii="华文宋体" w:hAnsi="华文宋体" w:eastAsia="华文宋体"/>
          <w:szCs w:val="21"/>
          <w:vertAlign w:val="subscript"/>
        </w:rPr>
        <w:t>2</w:t>
      </w:r>
      <w:r>
        <w:rPr>
          <w:rFonts w:ascii="华文宋体" w:hAnsi="华文宋体" w:eastAsia="华文宋体"/>
          <w:szCs w:val="21"/>
        </w:rPr>
        <w:t>速率下降</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D. 光合放出O</w:t>
      </w:r>
      <w:r>
        <w:rPr>
          <w:rFonts w:ascii="华文宋体" w:hAnsi="华文宋体" w:eastAsia="华文宋体"/>
          <w:szCs w:val="21"/>
          <w:vertAlign w:val="subscript"/>
        </w:rPr>
        <w:t>2</w:t>
      </w:r>
      <w:r>
        <w:rPr>
          <w:rFonts w:ascii="华文宋体" w:hAnsi="华文宋体" w:eastAsia="华文宋体"/>
          <w:szCs w:val="21"/>
        </w:rPr>
        <w:t>速率上升</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E. 干旱导致叶片气孔关闭，光合作用停止</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胞间CO</w:t>
      </w:r>
      <w:r>
        <w:rPr>
          <w:rFonts w:ascii="华文宋体" w:hAnsi="华文宋体" w:eastAsia="华文宋体"/>
          <w:szCs w:val="21"/>
          <w:vertAlign w:val="subscript"/>
        </w:rPr>
        <w:t>2</w:t>
      </w:r>
      <w:r>
        <w:rPr>
          <w:rFonts w:ascii="华文宋体" w:hAnsi="华文宋体" w:eastAsia="华文宋体"/>
          <w:szCs w:val="21"/>
        </w:rPr>
        <w:t>进入叶绿体内参与卡尔文循环时，在______________（酶/光/酶和光）条件下，被__________化合物固定后，还原生成糖。</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据图16，非气孔因素主要影响Pn-MD的时间段是________，以下属于非气孔因素的是_______________（多选）。</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A. CO</w:t>
      </w:r>
      <w:r>
        <w:rPr>
          <w:rFonts w:ascii="华文宋体" w:hAnsi="华文宋体" w:eastAsia="华文宋体"/>
          <w:szCs w:val="21"/>
          <w:vertAlign w:val="subscript"/>
        </w:rPr>
        <w:t>2</w:t>
      </w:r>
      <w:r>
        <w:rPr>
          <w:rFonts w:ascii="华文宋体" w:hAnsi="华文宋体" w:eastAsia="华文宋体"/>
          <w:szCs w:val="21"/>
        </w:rPr>
        <w:t>供应不足</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B. 叶肉细胞内叶绿体类囊体膜受损</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C. 还原三碳化合物的酶空间结构改变</w:t>
      </w:r>
    </w:p>
    <w:p>
      <w:pPr>
        <w:spacing w:line="360" w:lineRule="auto"/>
        <w:ind w:left="368" w:leftChars="175" w:firstLine="525" w:firstLineChars="250"/>
        <w:jc w:val="left"/>
        <w:rPr>
          <w:rFonts w:ascii="华文宋体" w:hAnsi="华文宋体" w:eastAsia="华文宋体"/>
          <w:szCs w:val="21"/>
        </w:rPr>
      </w:pPr>
      <w:r>
        <w:rPr>
          <w:rFonts w:ascii="华文宋体" w:hAnsi="华文宋体" w:eastAsia="华文宋体"/>
          <w:szCs w:val="21"/>
        </w:rPr>
        <w:t>D. 固定CO</w:t>
      </w:r>
      <w:r>
        <w:rPr>
          <w:rFonts w:ascii="华文宋体" w:hAnsi="华文宋体" w:eastAsia="华文宋体"/>
          <w:szCs w:val="21"/>
          <w:vertAlign w:val="subscript"/>
        </w:rPr>
        <w:t>2</w:t>
      </w:r>
      <w:r>
        <w:rPr>
          <w:rFonts w:ascii="华文宋体" w:hAnsi="华文宋体" w:eastAsia="华文宋体"/>
          <w:szCs w:val="21"/>
        </w:rPr>
        <w:t>的酶活力不足</w:t>
      </w:r>
    </w:p>
    <w:p>
      <w:pPr>
        <w:spacing w:line="360" w:lineRule="auto"/>
        <w:jc w:val="left"/>
        <w:rPr>
          <w:rFonts w:hint="eastAsia" w:ascii="华文宋体" w:hAnsi="华文宋体" w:eastAsia="华文宋体"/>
          <w:szCs w:val="21"/>
        </w:rPr>
      </w:pPr>
    </w:p>
    <w:p>
      <w:pPr>
        <w:spacing w:line="360" w:lineRule="auto"/>
        <w:jc w:val="left"/>
        <w:rPr>
          <w:rFonts w:ascii="华文宋体" w:hAnsi="华文宋体" w:eastAsia="华文宋体"/>
          <w:b/>
          <w:szCs w:val="21"/>
        </w:rPr>
      </w:pPr>
      <w:r>
        <w:rPr>
          <w:rFonts w:ascii="华文宋体" w:hAnsi="华文宋体" w:eastAsia="华文宋体"/>
          <w:b/>
          <w:szCs w:val="21"/>
        </w:rPr>
        <w:t>36. 分析有关微生物的资料，回答问题并完善实验设计方案。（10分）</w:t>
      </w:r>
    </w:p>
    <w:p>
      <w:pPr>
        <w:spacing w:line="360" w:lineRule="auto"/>
        <w:ind w:left="368" w:leftChars="175"/>
        <w:jc w:val="left"/>
        <w:rPr>
          <w:rFonts w:ascii="华文宋体" w:hAnsi="华文宋体" w:eastAsia="华文宋体"/>
          <w:szCs w:val="21"/>
        </w:rPr>
      </w:pPr>
      <w:r>
        <w:rPr>
          <w:rFonts w:ascii="华文宋体" w:hAnsi="华文宋体" w:eastAsia="华文宋体"/>
          <w:szCs w:val="21"/>
        </w:rPr>
        <w:t>脂肪酶具有广泛的应用前景。为获得高产脂肪酶的菌株，并将之用于产业化，进行如下的系列实验。</w:t>
      </w:r>
    </w:p>
    <w:p>
      <w:pPr>
        <w:spacing w:line="360" w:lineRule="auto"/>
        <w:ind w:left="368" w:leftChars="175"/>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欲分离筛选出能分泌脂肪酶的细菌，应选择下列固体培养基（仅列出了碳氮源）中的______。</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A. 蛋白胨、柠檬酸铁铵</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B. 橄榄油、硫酸铵</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C. 乳糖、酵母膏</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D. 葡萄糖、蛋白胨</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进一步调查适合于产脂肪酶菌株生长的碳氮源。根据表2的实验数据，选择理想的碳源为_______。</w:t>
      </w:r>
    </w:p>
    <w:p>
      <w:pPr>
        <w:spacing w:line="360" w:lineRule="auto"/>
        <w:ind w:firstLine="525" w:firstLineChars="250"/>
        <w:jc w:val="center"/>
        <w:rPr>
          <w:rFonts w:ascii="华文宋体" w:hAnsi="华文宋体" w:eastAsia="华文宋体"/>
          <w:szCs w:val="21"/>
        </w:rPr>
      </w:pPr>
      <w:r>
        <w:rPr>
          <w:rFonts w:ascii="华文宋体" w:hAnsi="华文宋体" w:eastAsia="华文宋体"/>
          <w:szCs w:val="21"/>
          <w:lang/>
        </w:rPr>
        <w:drawing>
          <wp:inline distT="0" distB="0" distL="114300" distR="114300">
            <wp:extent cx="4869815" cy="1704975"/>
            <wp:effectExtent l="0" t="0" r="9525" b="635"/>
            <wp:docPr id="24" name="图片 12" descr="表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表2、3"/>
                    <pic:cNvPicPr>
                      <a:picLocks noChangeAspect="1"/>
                    </pic:cNvPicPr>
                  </pic:nvPicPr>
                  <pic:blipFill>
                    <a:blip r:embed="rId26"/>
                    <a:stretch>
                      <a:fillRect/>
                    </a:stretch>
                  </pic:blipFill>
                  <pic:spPr>
                    <a:xfrm>
                      <a:off x="0" y="0"/>
                      <a:ext cx="4869815" cy="1704975"/>
                    </a:xfrm>
                    <a:prstGeom prst="rect">
                      <a:avLst/>
                    </a:prstGeom>
                    <a:noFill/>
                    <a:ln>
                      <a:noFill/>
                    </a:ln>
                  </pic:spPr>
                </pic:pic>
              </a:graphicData>
            </a:graphic>
          </wp:inline>
        </w:drawing>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补全表3中的实验方案，以确定所选碳源的最佳浓度（设浓度梯度的差值为0.2%）。</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利用相似方法探得理想氮源的最佳浓度，再进一步确定碳氮源浓度的最佳组合。以a和b分别代表碳源和氮源的浓度，假设酶活a1＞a2＞a3；b2＞b3＞b4，据此形成下列四种方案，其中最佳的是______。</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方案一：a1和b2组合。</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方案二：将每一种a的浓度分别与b2、b3、b4组合，根据酶活取其中的最佳组合。</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方案三：a1和b2组合，a2和b3组合，根据酶活取其中的最佳组合。</w:t>
      </w:r>
    </w:p>
    <w:p>
      <w:pPr>
        <w:spacing w:line="360" w:lineRule="auto"/>
        <w:ind w:left="893" w:leftChars="425"/>
        <w:jc w:val="left"/>
        <w:rPr>
          <w:rFonts w:ascii="华文宋体" w:hAnsi="华文宋体" w:eastAsia="华文宋体"/>
          <w:szCs w:val="21"/>
        </w:rPr>
      </w:pPr>
      <w:r>
        <w:rPr>
          <w:rFonts w:ascii="华文宋体" w:hAnsi="华文宋体" w:eastAsia="华文宋体"/>
          <w:szCs w:val="21"/>
          <w:lang/>
        </w:rPr>
        <w:drawing>
          <wp:anchor distT="0" distB="0" distL="114300" distR="114300" simplePos="0" relativeHeight="251674624" behindDoc="1" locked="0" layoutInCell="1" allowOverlap="1">
            <wp:simplePos x="0" y="0"/>
            <wp:positionH relativeFrom="page">
              <wp:posOffset>4166870</wp:posOffset>
            </wp:positionH>
            <wp:positionV relativeFrom="paragraph">
              <wp:posOffset>418465</wp:posOffset>
            </wp:positionV>
            <wp:extent cx="2990850" cy="1857375"/>
            <wp:effectExtent l="0" t="0" r="10160" b="10160"/>
            <wp:wrapSquare wrapText="bothSides"/>
            <wp:docPr id="16" name="图片 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17"/>
                    <pic:cNvPicPr>
                      <a:picLocks noChangeAspect="1"/>
                    </pic:cNvPicPr>
                  </pic:nvPicPr>
                  <pic:blipFill>
                    <a:blip r:embed="rId27"/>
                    <a:stretch>
                      <a:fillRect/>
                    </a:stretch>
                  </pic:blipFill>
                  <pic:spPr>
                    <a:xfrm>
                      <a:off x="0" y="0"/>
                      <a:ext cx="2990850" cy="1857375"/>
                    </a:xfrm>
                    <a:prstGeom prst="rect">
                      <a:avLst/>
                    </a:prstGeom>
                    <a:noFill/>
                    <a:ln>
                      <a:noFill/>
                    </a:ln>
                  </pic:spPr>
                </pic:pic>
              </a:graphicData>
            </a:graphic>
          </wp:anchor>
        </w:drawing>
      </w:r>
      <w:r>
        <w:rPr>
          <w:rFonts w:ascii="华文宋体" w:hAnsi="华文宋体" w:eastAsia="华文宋体"/>
          <w:szCs w:val="21"/>
        </w:rPr>
        <w:t>方案四：a1分别与每种氮源浓度组合，b2分别与每种碳源浓度组合，根据酶活取其中的最佳组合。</w:t>
      </w:r>
    </w:p>
    <w:p>
      <w:pPr>
        <w:widowControl/>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如果脂肪酶的产业化需要其活性在固定化处理时不受损失，且在多次重复使用后仍能维持稳定的酶活，则应选择图17中的_________固定化工艺。</w:t>
      </w:r>
    </w:p>
    <w:p>
      <w:pPr>
        <w:widowControl/>
        <w:spacing w:line="360" w:lineRule="auto"/>
        <w:jc w:val="left"/>
        <w:rPr>
          <w:rFonts w:ascii="华文宋体" w:hAnsi="华文宋体" w:eastAsia="华文宋体"/>
          <w:b/>
          <w:szCs w:val="21"/>
        </w:rPr>
      </w:pPr>
      <w:r>
        <w:rPr>
          <w:rFonts w:ascii="华文宋体" w:hAnsi="华文宋体" w:eastAsia="华文宋体"/>
          <w:szCs w:val="21"/>
        </w:rPr>
        <w:br w:type="page"/>
      </w:r>
      <w:r>
        <w:rPr>
          <w:rFonts w:hint="eastAsia" w:ascii="华文宋体" w:hAnsi="华文宋体" w:eastAsia="华文宋体"/>
          <w:b/>
          <w:szCs w:val="21"/>
        </w:rPr>
        <w:t>3</w:t>
      </w:r>
      <w:r>
        <w:rPr>
          <w:rFonts w:ascii="华文宋体" w:hAnsi="华文宋体" w:eastAsia="华文宋体"/>
          <w:b/>
          <w:szCs w:val="21"/>
        </w:rPr>
        <w:t>7. 分析有关遗传病的资料，回答问题。（11分）</w:t>
      </w:r>
    </w:p>
    <w:p>
      <w:pPr>
        <w:spacing w:line="360" w:lineRule="auto"/>
        <w:ind w:left="368" w:leftChars="175"/>
        <w:jc w:val="left"/>
        <w:rPr>
          <w:rFonts w:ascii="华文宋体" w:hAnsi="华文宋体" w:eastAsia="华文宋体"/>
          <w:szCs w:val="21"/>
        </w:rPr>
      </w:pPr>
      <w:r>
        <w:rPr>
          <w:rFonts w:ascii="华文宋体" w:hAnsi="华文宋体" w:eastAsia="华文宋体"/>
          <w:szCs w:val="21"/>
        </w:rPr>
        <w:t>W是一位52岁的男性，患有血中丙种球蛋白缺乏症（XLA），这是一种B淋巴细胞缺失所造成的免疫缺陷性疾病。据调查，W的前辈正常，从W这一代起出现患者，且均为男性，W这一代的配偶均不携带致病基因，W的兄弟在41岁时因该病去世。W的姐姐生育了4子l女，儿子中3个患有该病，其中2个儿子在幼年时因该病夭折。</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XLA（基因B-b）的遗传方式是________________。W女儿的基因型是__________。</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XLA的发生是因为布鲁顿氏酪氨酸激酶的编码基因发生突变，下列对该可遗传突变的表述，正确的是_____。</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A. 该突变基因可能源于W的父亲</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B. 最初发生该突变的生殖细胞参与了受精</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C. W的直系血亲均可能存在该突变基因</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D. 该突变基因是否表达与性别相关</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W家族的XLA男性患者拥有控制该病的相同基因型，在未接受有效治疗的前提下，一部分幼年夭折，一部分能活到四、五十岁，这一事实表明______________（多选）。</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A. 该致病基因的表达受到环境的影响</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B. 该致病基因的表达与其他基因的表达相关</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C. 患者可以通过获得性免疫而延长生命</w:t>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D. 患者的寿命随致病基因的复制次数增多而变短</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W的女儿与另一家族中的男性</w:t>
      </w:r>
      <w:r>
        <w:rPr>
          <w:rFonts w:hint="eastAsia" w:ascii="华文宋体" w:hAnsi="华文宋体" w:eastAsia="华文宋体" w:cs="宋体"/>
          <w:szCs w:val="21"/>
        </w:rPr>
        <w:t>Ⅱ</w:t>
      </w:r>
      <w:r>
        <w:rPr>
          <w:rFonts w:ascii="华文宋体" w:hAnsi="华文宋体" w:eastAsia="华文宋体"/>
          <w:szCs w:val="21"/>
        </w:rPr>
        <w:t>-3结婚，</w:t>
      </w:r>
      <w:r>
        <w:rPr>
          <w:rFonts w:hint="eastAsia" w:ascii="华文宋体" w:hAnsi="华文宋体" w:eastAsia="华文宋体" w:cs="宋体"/>
          <w:szCs w:val="21"/>
        </w:rPr>
        <w:t>Ⅱ</w:t>
      </w:r>
      <w:r>
        <w:rPr>
          <w:rFonts w:ascii="华文宋体" w:hAnsi="华文宋体" w:eastAsia="华文宋体"/>
          <w:szCs w:val="21"/>
        </w:rPr>
        <w:t>-3家族遗传有高胆固醇血症（如图18），该病是由于低密度脂蛋白受体基因突变导致。</w:t>
      </w:r>
      <w:r>
        <w:rPr>
          <w:rFonts w:hint="eastAsia" w:ascii="华文宋体" w:hAnsi="华文宋体" w:eastAsia="华文宋体" w:cs="宋体"/>
          <w:szCs w:val="21"/>
        </w:rPr>
        <w:t>Ⅱ</w:t>
      </w:r>
      <w:r>
        <w:rPr>
          <w:rFonts w:ascii="华文宋体" w:hAnsi="华文宋体" w:eastAsia="华文宋体"/>
          <w:szCs w:val="21"/>
        </w:rPr>
        <w:t>-7不携带致病基因。</w:t>
      </w:r>
    </w:p>
    <w:p>
      <w:pPr>
        <w:spacing w:line="360" w:lineRule="auto"/>
        <w:ind w:firstLine="1050" w:firstLineChars="500"/>
        <w:jc w:val="center"/>
        <w:rPr>
          <w:rFonts w:ascii="华文宋体" w:hAnsi="华文宋体" w:eastAsia="华文宋体"/>
          <w:szCs w:val="21"/>
        </w:rPr>
      </w:pPr>
      <w:r>
        <w:rPr>
          <w:rFonts w:ascii="华文宋体" w:hAnsi="华文宋体" w:eastAsia="华文宋体"/>
          <w:szCs w:val="21"/>
          <w:lang/>
        </w:rPr>
        <w:drawing>
          <wp:inline distT="0" distB="0" distL="114300" distR="114300">
            <wp:extent cx="3818890" cy="1285875"/>
            <wp:effectExtent l="0" t="0" r="2540" b="9525"/>
            <wp:docPr id="25" name="图片 1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18"/>
                    <pic:cNvPicPr>
                      <a:picLocks noChangeAspect="1"/>
                    </pic:cNvPicPr>
                  </pic:nvPicPr>
                  <pic:blipFill>
                    <a:blip r:embed="rId28"/>
                    <a:stretch>
                      <a:fillRect/>
                    </a:stretch>
                  </pic:blipFill>
                  <pic:spPr>
                    <a:xfrm>
                      <a:off x="0" y="0"/>
                      <a:ext cx="3818890" cy="1285875"/>
                    </a:xfrm>
                    <a:prstGeom prst="rect">
                      <a:avLst/>
                    </a:prstGeom>
                    <a:noFill/>
                    <a:ln>
                      <a:noFill/>
                    </a:ln>
                  </pic:spPr>
                </pic:pic>
              </a:graphicData>
            </a:graphic>
          </wp:inline>
        </w:drawing>
      </w:r>
    </w:p>
    <w:p>
      <w:pPr>
        <w:spacing w:line="360" w:lineRule="auto"/>
        <w:ind w:left="893" w:leftChars="425"/>
        <w:jc w:val="left"/>
        <w:rPr>
          <w:rFonts w:ascii="华文宋体" w:hAnsi="华文宋体" w:eastAsia="华文宋体"/>
          <w:szCs w:val="21"/>
        </w:rPr>
      </w:pPr>
      <w:r>
        <w:rPr>
          <w:rFonts w:ascii="华文宋体" w:hAnsi="华文宋体" w:eastAsia="华文宋体"/>
          <w:szCs w:val="21"/>
        </w:rPr>
        <w:t>W的女儿与</w:t>
      </w:r>
      <w:r>
        <w:rPr>
          <w:rFonts w:hint="eastAsia" w:ascii="华文宋体" w:hAnsi="华文宋体" w:eastAsia="华文宋体"/>
          <w:szCs w:val="21"/>
        </w:rPr>
        <w:t>Ⅱ</w:t>
      </w:r>
      <w:r>
        <w:rPr>
          <w:rFonts w:ascii="华文宋体" w:hAnsi="华文宋体" w:eastAsia="华文宋体"/>
          <w:szCs w:val="21"/>
        </w:rPr>
        <w:t>-3彼此不携带对方家族的致病基因，两人育有一子，这个孩子携带高胆固醇血症致病基因的概率是____。</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若W的女儿怀孕了第二个孩子，同时考虑两对基因，这个孩子正常的概率是_____。</w:t>
      </w:r>
    </w:p>
    <w:p>
      <w:pPr>
        <w:spacing w:line="360" w:lineRule="auto"/>
        <w:jc w:val="left"/>
        <w:rPr>
          <w:rFonts w:ascii="华文宋体" w:hAnsi="华文宋体" w:eastAsia="华文宋体"/>
          <w:szCs w:val="21"/>
        </w:rPr>
      </w:pPr>
    </w:p>
    <w:p>
      <w:pPr>
        <w:widowControl/>
        <w:spacing w:line="360" w:lineRule="auto"/>
        <w:jc w:val="left"/>
        <w:rPr>
          <w:rFonts w:ascii="华文宋体" w:hAnsi="华文宋体" w:eastAsia="华文宋体"/>
          <w:b/>
          <w:szCs w:val="21"/>
        </w:rPr>
      </w:pPr>
      <w:r>
        <w:rPr>
          <w:rFonts w:ascii="华文宋体" w:hAnsi="华文宋体" w:eastAsia="华文宋体"/>
          <w:szCs w:val="21"/>
        </w:rPr>
        <w:br w:type="page"/>
      </w:r>
      <w:r>
        <w:rPr>
          <w:rFonts w:ascii="华文宋体" w:hAnsi="华文宋体" w:eastAsia="华文宋体"/>
          <w:b/>
          <w:szCs w:val="21"/>
        </w:rPr>
        <w:t>38. 分析有关人体代谢及其调节的资料，回答问题。（11分）</w:t>
      </w:r>
    </w:p>
    <w:p>
      <w:pPr>
        <w:spacing w:line="360" w:lineRule="auto"/>
        <w:ind w:left="368" w:leftChars="175"/>
        <w:jc w:val="left"/>
        <w:rPr>
          <w:rFonts w:ascii="华文宋体" w:hAnsi="华文宋体" w:eastAsia="华文宋体"/>
          <w:szCs w:val="21"/>
        </w:rPr>
      </w:pPr>
      <w:r>
        <w:rPr>
          <w:rFonts w:ascii="华文宋体" w:hAnsi="华文宋体" w:eastAsia="华文宋体"/>
          <w:szCs w:val="21"/>
        </w:rPr>
        <w:t>图19是人体脂类代谢与调节的部分机制示意图。</w:t>
      </w:r>
    </w:p>
    <w:p>
      <w:pPr>
        <w:spacing w:line="360" w:lineRule="auto"/>
        <w:jc w:val="left"/>
        <w:rPr>
          <w:rFonts w:ascii="华文宋体" w:hAnsi="华文宋体" w:eastAsia="华文宋体"/>
          <w:szCs w:val="21"/>
        </w:rPr>
      </w:pPr>
      <w:r>
        <w:rPr>
          <w:rFonts w:ascii="华文宋体" w:hAnsi="华文宋体" w:eastAsia="华文宋体"/>
          <w:szCs w:val="21"/>
          <w:lang/>
        </w:rPr>
        <w:drawing>
          <wp:inline distT="0" distB="0" distL="114300" distR="114300">
            <wp:extent cx="5600700" cy="3552190"/>
            <wp:effectExtent l="0" t="0" r="1905" b="10160"/>
            <wp:docPr id="26" name="图片 1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19"/>
                    <pic:cNvPicPr>
                      <a:picLocks noChangeAspect="1"/>
                    </pic:cNvPicPr>
                  </pic:nvPicPr>
                  <pic:blipFill>
                    <a:blip r:embed="rId29"/>
                    <a:stretch>
                      <a:fillRect/>
                    </a:stretch>
                  </pic:blipFill>
                  <pic:spPr>
                    <a:xfrm>
                      <a:off x="0" y="0"/>
                      <a:ext cx="5600700" cy="3552190"/>
                    </a:xfrm>
                    <a:prstGeom prst="rect">
                      <a:avLst/>
                    </a:prstGeom>
                    <a:noFill/>
                    <a:ln>
                      <a:noFill/>
                    </a:ln>
                  </pic:spPr>
                </pic:pic>
              </a:graphicData>
            </a:graphic>
          </wp:inline>
        </w:drawing>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所有脂蛋白均由各种脂类物质和_________构成。据图19可知，VLDL的功能是______（多选）。</w:t>
      </w:r>
    </w:p>
    <w:p>
      <w:pPr>
        <w:spacing w:line="360" w:lineRule="auto"/>
        <w:ind w:left="1418" w:leftChars="425" w:hanging="525" w:hangingChars="250"/>
        <w:jc w:val="left"/>
        <w:rPr>
          <w:rFonts w:ascii="华文宋体" w:hAnsi="华文宋体" w:eastAsia="华文宋体"/>
          <w:szCs w:val="21"/>
        </w:rPr>
      </w:pPr>
      <w:r>
        <w:rPr>
          <w:rFonts w:ascii="华文宋体" w:hAnsi="华文宋体" w:eastAsia="华文宋体"/>
          <w:szCs w:val="21"/>
        </w:rPr>
        <w:t>A. 运载胆固醇</w:t>
      </w:r>
    </w:p>
    <w:p>
      <w:pPr>
        <w:spacing w:line="360" w:lineRule="auto"/>
        <w:ind w:left="1418" w:leftChars="425" w:hanging="525" w:hangingChars="250"/>
        <w:jc w:val="left"/>
        <w:rPr>
          <w:rFonts w:ascii="华文宋体" w:hAnsi="华文宋体" w:eastAsia="华文宋体"/>
          <w:szCs w:val="21"/>
        </w:rPr>
      </w:pPr>
      <w:r>
        <w:rPr>
          <w:rFonts w:ascii="华文宋体" w:hAnsi="华文宋体" w:eastAsia="华文宋体"/>
          <w:szCs w:val="21"/>
        </w:rPr>
        <w:t>B. 将内源性脂类物质运送到靶器官</w:t>
      </w:r>
    </w:p>
    <w:p>
      <w:pPr>
        <w:spacing w:line="360" w:lineRule="auto"/>
        <w:ind w:left="1418" w:leftChars="425" w:hanging="525" w:hangingChars="250"/>
        <w:jc w:val="left"/>
        <w:rPr>
          <w:rFonts w:ascii="华文宋体" w:hAnsi="华文宋体" w:eastAsia="华文宋体"/>
          <w:szCs w:val="21"/>
        </w:rPr>
      </w:pPr>
      <w:r>
        <w:rPr>
          <w:rFonts w:ascii="华文宋体" w:hAnsi="华文宋体" w:eastAsia="华文宋体"/>
          <w:szCs w:val="21"/>
        </w:rPr>
        <w:t>C. 运载甘油三酯</w:t>
      </w:r>
    </w:p>
    <w:p>
      <w:pPr>
        <w:spacing w:line="360" w:lineRule="auto"/>
        <w:ind w:left="1418" w:leftChars="425" w:hanging="525" w:hangingChars="250"/>
        <w:jc w:val="left"/>
        <w:rPr>
          <w:rFonts w:ascii="华文宋体" w:hAnsi="华文宋体" w:eastAsia="华文宋体"/>
          <w:szCs w:val="21"/>
        </w:rPr>
      </w:pPr>
      <w:r>
        <w:rPr>
          <w:rFonts w:ascii="华文宋体" w:hAnsi="华文宋体" w:eastAsia="华文宋体"/>
          <w:szCs w:val="21"/>
        </w:rPr>
        <w:t>D. 将血液中的脂类物质运送到肝脏</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据图19分析，物质F是_________。寒冷条件下，垂体释放的______（激素名称）可以使甲状腺释放的激素含量_____________，促进对F的利用。</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寒冷条件下人体产热的调节途径</w:t>
      </w:r>
      <w:r>
        <w:rPr>
          <w:rFonts w:hint="eastAsia" w:ascii="华文宋体" w:hAnsi="华文宋体" w:eastAsia="华文宋体"/>
          <w:szCs w:val="21"/>
        </w:rPr>
        <w:t>Ⅰ</w:t>
      </w:r>
      <w:r>
        <w:rPr>
          <w:rFonts w:ascii="华文宋体" w:hAnsi="华文宋体" w:eastAsia="华文宋体"/>
          <w:szCs w:val="21"/>
        </w:rPr>
        <w:t>-</w:t>
      </w:r>
      <w:r>
        <w:rPr>
          <w:rFonts w:hint="eastAsia" w:ascii="华文宋体" w:hAnsi="华文宋体" w:eastAsia="华文宋体"/>
          <w:szCs w:val="21"/>
        </w:rPr>
        <w:t>Ⅳ</w:t>
      </w:r>
      <w:r>
        <w:rPr>
          <w:rFonts w:ascii="华文宋体" w:hAnsi="华文宋体" w:eastAsia="华文宋体"/>
          <w:szCs w:val="21"/>
        </w:rPr>
        <w:t>中，发生了膜上电信号传导的是途径______。LDL既可以运往靶器官，也可以通过肝细胞膜上的LDL受体进入肝细胞而被清除。IDL也能与LDL受体结合。</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健康人体若摄入高脂食物，血液中LDL含量的变化趋势是_________，写出分析过程：______________________________________________________________________________________________________________________________________________________________________。</w:t>
      </w:r>
    </w:p>
    <w:p>
      <w:pPr>
        <w:spacing w:line="360" w:lineRule="auto"/>
        <w:jc w:val="left"/>
        <w:rPr>
          <w:rFonts w:ascii="华文宋体" w:hAnsi="华文宋体" w:eastAsia="华文宋体"/>
          <w:b/>
          <w:szCs w:val="21"/>
        </w:rPr>
      </w:pPr>
      <w:r>
        <w:rPr>
          <w:rFonts w:hint="eastAsia" w:ascii="华文宋体" w:hAnsi="华文宋体" w:eastAsia="华文宋体"/>
          <w:b/>
          <w:szCs w:val="21"/>
        </w:rPr>
        <w:t>3</w:t>
      </w:r>
      <w:r>
        <w:rPr>
          <w:rFonts w:ascii="华文宋体" w:hAnsi="华文宋体" w:eastAsia="华文宋体"/>
          <w:b/>
          <w:szCs w:val="21"/>
        </w:rPr>
        <w:t>9. 回答下列有关遗传信息传递与表达的问题。（9分）</w:t>
      </w:r>
    </w:p>
    <w:p>
      <w:pPr>
        <w:spacing w:line="360" w:lineRule="auto"/>
        <w:ind w:left="368" w:leftChars="175"/>
        <w:jc w:val="left"/>
        <w:rPr>
          <w:rFonts w:ascii="华文宋体" w:hAnsi="华文宋体" w:eastAsia="华文宋体"/>
          <w:szCs w:val="21"/>
        </w:rPr>
      </w:pPr>
      <w:r>
        <w:rPr>
          <w:rFonts w:ascii="华文宋体" w:hAnsi="华文宋体" w:eastAsia="华文宋体"/>
          <w:szCs w:val="21"/>
        </w:rPr>
        <w:t>pIJ702是一种常用质粒（图20），其中tsr为硫链丝菌素（一种抗生素）抗性基因，mel是黑色素合成基因，其表达能使白色的链霉菌菌落变成黑色菌落；而限制酶CLa</w:t>
      </w:r>
      <w:r>
        <w:rPr>
          <w:rFonts w:hint="eastAsia" w:ascii="华文宋体" w:hAnsi="华文宋体" w:eastAsia="华文宋体" w:cs="宋体"/>
          <w:szCs w:val="21"/>
        </w:rPr>
        <w:t>Ⅰ</w:t>
      </w:r>
      <w:r>
        <w:rPr>
          <w:rFonts w:ascii="华文宋体" w:hAnsi="华文宋体" w:eastAsia="华文宋体"/>
          <w:szCs w:val="21"/>
        </w:rPr>
        <w:t>、Bgl</w:t>
      </w:r>
      <w:r>
        <w:rPr>
          <w:rFonts w:hint="eastAsia" w:ascii="华文宋体" w:hAnsi="华文宋体" w:eastAsia="华文宋体" w:cs="宋体"/>
          <w:szCs w:val="21"/>
        </w:rPr>
        <w:t>Ⅱ</w:t>
      </w:r>
      <w:r>
        <w:rPr>
          <w:rFonts w:ascii="华文宋体" w:hAnsi="华文宋体" w:eastAsia="华文宋体"/>
          <w:szCs w:val="21"/>
        </w:rPr>
        <w:t>、Pst</w:t>
      </w:r>
      <w:r>
        <w:rPr>
          <w:rFonts w:hint="eastAsia" w:ascii="华文宋体" w:hAnsi="华文宋体" w:eastAsia="华文宋体" w:cs="宋体"/>
          <w:szCs w:val="21"/>
        </w:rPr>
        <w:t>Ⅰ</w:t>
      </w:r>
      <w:r>
        <w:rPr>
          <w:rFonts w:ascii="华文宋体" w:hAnsi="华文宋体" w:eastAsia="华文宋体"/>
          <w:szCs w:val="21"/>
        </w:rPr>
        <w:t>、Sac</w:t>
      </w:r>
      <w:r>
        <w:rPr>
          <w:rFonts w:hint="eastAsia" w:ascii="华文宋体" w:hAnsi="华文宋体" w:eastAsia="华文宋体" w:cs="宋体"/>
          <w:szCs w:val="21"/>
        </w:rPr>
        <w:t>Ⅰ</w:t>
      </w:r>
      <w:r>
        <w:rPr>
          <w:rFonts w:ascii="华文宋体" w:hAnsi="华文宋体" w:eastAsia="华文宋体"/>
          <w:szCs w:val="21"/>
        </w:rPr>
        <w:t>、Sph</w:t>
      </w:r>
      <w:r>
        <w:rPr>
          <w:rFonts w:hint="eastAsia" w:ascii="华文宋体" w:hAnsi="华文宋体" w:eastAsia="华文宋体" w:cs="宋体"/>
          <w:szCs w:val="21"/>
        </w:rPr>
        <w:t>Ⅰ</w:t>
      </w:r>
      <w:r>
        <w:rPr>
          <w:rFonts w:ascii="华文宋体" w:hAnsi="华文宋体" w:eastAsia="华文宋体"/>
          <w:szCs w:val="21"/>
        </w:rPr>
        <w:t>在pIJ702上分别只有一处识别序列。</w:t>
      </w:r>
    </w:p>
    <w:p>
      <w:pPr>
        <w:spacing w:line="360" w:lineRule="auto"/>
        <w:ind w:firstLine="525" w:firstLineChars="250"/>
        <w:jc w:val="center"/>
        <w:rPr>
          <w:rFonts w:ascii="华文宋体" w:hAnsi="华文宋体" w:eastAsia="华文宋体"/>
          <w:szCs w:val="21"/>
        </w:rPr>
      </w:pPr>
      <w:r>
        <w:rPr>
          <w:rFonts w:ascii="华文宋体" w:hAnsi="华文宋体" w:eastAsia="华文宋体"/>
          <w:szCs w:val="21"/>
          <w:lang/>
        </w:rPr>
        <w:drawing>
          <wp:inline distT="0" distB="0" distL="114300" distR="114300">
            <wp:extent cx="4687570" cy="1885315"/>
            <wp:effectExtent l="0" t="0" r="8255" b="3810"/>
            <wp:docPr id="27" name="图片 9" descr="20 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20 表4"/>
                    <pic:cNvPicPr>
                      <a:picLocks noChangeAspect="1"/>
                    </pic:cNvPicPr>
                  </pic:nvPicPr>
                  <pic:blipFill>
                    <a:blip r:embed="rId30"/>
                    <a:stretch>
                      <a:fillRect/>
                    </a:stretch>
                  </pic:blipFill>
                  <pic:spPr>
                    <a:xfrm>
                      <a:off x="0" y="0"/>
                      <a:ext cx="4687570" cy="1885315"/>
                    </a:xfrm>
                    <a:prstGeom prst="rect">
                      <a:avLst/>
                    </a:prstGeom>
                    <a:noFill/>
                    <a:ln>
                      <a:noFill/>
                    </a:ln>
                  </pic:spPr>
                </pic:pic>
              </a:graphicData>
            </a:graphic>
          </wp:inline>
        </w:drawing>
      </w:r>
    </w:p>
    <w:p>
      <w:pPr>
        <w:spacing w:line="360" w:lineRule="auto"/>
        <w:jc w:val="left"/>
        <w:rPr>
          <w:rFonts w:ascii="华文宋体" w:hAnsi="华文宋体" w:eastAsia="华文宋体"/>
          <w:szCs w:val="21"/>
        </w:rPr>
      </w:pP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质粒DNA分子中的两条链靠_____键维系成双链结构。</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以Sac</w:t>
      </w:r>
      <w:r>
        <w:rPr>
          <w:rFonts w:hint="eastAsia" w:ascii="华文宋体" w:hAnsi="华文宋体" w:eastAsia="华文宋体"/>
          <w:szCs w:val="21"/>
        </w:rPr>
        <w:t>Ⅰ</w:t>
      </w:r>
      <w:r>
        <w:rPr>
          <w:rFonts w:ascii="华文宋体" w:hAnsi="华文宋体" w:eastAsia="华文宋体"/>
          <w:szCs w:val="21"/>
        </w:rPr>
        <w:t>和Sph</w:t>
      </w:r>
      <w:r>
        <w:rPr>
          <w:rFonts w:hint="eastAsia" w:ascii="华文宋体" w:hAnsi="华文宋体" w:eastAsia="华文宋体"/>
          <w:szCs w:val="21"/>
        </w:rPr>
        <w:t>Ⅰ</w:t>
      </w:r>
      <w:r>
        <w:rPr>
          <w:rFonts w:ascii="华文宋体" w:hAnsi="华文宋体" w:eastAsia="华文宋体"/>
          <w:szCs w:val="21"/>
        </w:rPr>
        <w:t>切取的目的基因置换pIJ702上0.4kb（1kb=1000对碱基）的Sac</w:t>
      </w:r>
      <w:r>
        <w:rPr>
          <w:rFonts w:hint="eastAsia" w:ascii="华文宋体" w:hAnsi="华文宋体" w:eastAsia="华文宋体"/>
          <w:szCs w:val="21"/>
        </w:rPr>
        <w:t>Ⅰ</w:t>
      </w:r>
      <w:r>
        <w:rPr>
          <w:rFonts w:ascii="华文宋体" w:hAnsi="华文宋体" w:eastAsia="华文宋体"/>
          <w:szCs w:val="21"/>
        </w:rPr>
        <w:t>/Sph</w:t>
      </w:r>
      <w:r>
        <w:rPr>
          <w:rFonts w:hint="eastAsia" w:ascii="华文宋体" w:hAnsi="华文宋体" w:eastAsia="华文宋体"/>
          <w:szCs w:val="21"/>
        </w:rPr>
        <w:t>Ⅰ</w:t>
      </w:r>
      <w:r>
        <w:rPr>
          <w:rFonts w:ascii="华文宋体" w:hAnsi="华文宋体" w:eastAsia="华文宋体"/>
          <w:szCs w:val="21"/>
        </w:rPr>
        <w:t>片段，构成重组质粒pZHZ8。上述两种质粒的限制酶酶切片段长度列在表4中。由此判断目的基因内部是否含有Bgl</w:t>
      </w:r>
      <w:r>
        <w:rPr>
          <w:rFonts w:hint="eastAsia" w:ascii="华文宋体" w:hAnsi="华文宋体" w:eastAsia="华文宋体"/>
          <w:szCs w:val="21"/>
        </w:rPr>
        <w:t>Ⅱ</w:t>
      </w:r>
      <w:r>
        <w:rPr>
          <w:rFonts w:ascii="华文宋体" w:hAnsi="华文宋体" w:eastAsia="华文宋体"/>
          <w:szCs w:val="21"/>
        </w:rPr>
        <w:t>切割位点，并说明判断依据：__________________________________________________________________________________________。</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已知pIJ702上含mel基因的Cla</w:t>
      </w:r>
      <w:r>
        <w:rPr>
          <w:rFonts w:hint="eastAsia" w:ascii="华文宋体" w:hAnsi="华文宋体" w:eastAsia="华文宋体"/>
          <w:szCs w:val="21"/>
        </w:rPr>
        <w:t>Ⅰ</w:t>
      </w:r>
      <w:r>
        <w:rPr>
          <w:rFonts w:ascii="华文宋体" w:hAnsi="华文宋体" w:eastAsia="华文宋体"/>
          <w:szCs w:val="21"/>
        </w:rPr>
        <w:t>/Pst</w:t>
      </w:r>
      <w:r>
        <w:rPr>
          <w:rFonts w:hint="eastAsia" w:ascii="华文宋体" w:hAnsi="华文宋体" w:eastAsia="华文宋体"/>
          <w:szCs w:val="21"/>
        </w:rPr>
        <w:t>Ⅰ</w:t>
      </w:r>
      <w:r>
        <w:rPr>
          <w:rFonts w:ascii="华文宋体" w:hAnsi="华文宋体" w:eastAsia="华文宋体"/>
          <w:szCs w:val="21"/>
        </w:rPr>
        <w:t>区域长度为2.5kb，若用Cla</w:t>
      </w:r>
      <w:r>
        <w:rPr>
          <w:rFonts w:hint="eastAsia" w:ascii="华文宋体" w:hAnsi="华文宋体" w:eastAsia="华文宋体"/>
          <w:szCs w:val="21"/>
        </w:rPr>
        <w:t>Ⅰ</w:t>
      </w:r>
      <w:r>
        <w:rPr>
          <w:rFonts w:ascii="华文宋体" w:hAnsi="华文宋体" w:eastAsia="华文宋体"/>
          <w:szCs w:val="21"/>
        </w:rPr>
        <w:t>和Pst</w:t>
      </w:r>
      <w:r>
        <w:rPr>
          <w:rFonts w:hint="eastAsia" w:ascii="华文宋体" w:hAnsi="华文宋体" w:eastAsia="华文宋体"/>
          <w:szCs w:val="21"/>
        </w:rPr>
        <w:t>Ⅰ</w:t>
      </w:r>
      <w:r>
        <w:rPr>
          <w:rFonts w:ascii="华文宋体" w:hAnsi="华文宋体" w:eastAsia="华文宋体"/>
          <w:szCs w:val="21"/>
        </w:rPr>
        <w:t>联合酶切pZHZ8，则参照表4数据可断定酶切产物中最小片段的长度为_____kb。</w:t>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不含质粒的链霉菌在含硫链丝菌素固体培养基上的生长状况如表5所示。若要筛选接纳了pIJ702或pZHZ8的链霉菌细胞，所需的硫链丝菌素最小浓度应为_____μg／mL（填写表格中给定浓度）；含有重组质粒pZHZ8的菌落呈______色。</w:t>
      </w:r>
    </w:p>
    <w:p>
      <w:pPr>
        <w:spacing w:line="360" w:lineRule="auto"/>
        <w:jc w:val="center"/>
        <w:rPr>
          <w:rFonts w:ascii="华文宋体" w:hAnsi="华文宋体" w:eastAsia="华文宋体"/>
          <w:szCs w:val="21"/>
        </w:rPr>
      </w:pPr>
      <w:r>
        <w:rPr>
          <w:rFonts w:ascii="华文宋体" w:hAnsi="华文宋体" w:eastAsia="华文宋体"/>
          <w:szCs w:val="21"/>
          <w:lang/>
        </w:rPr>
        <w:drawing>
          <wp:inline distT="0" distB="0" distL="114300" distR="114300">
            <wp:extent cx="5551805" cy="1066800"/>
            <wp:effectExtent l="0" t="0" r="7620" b="1905"/>
            <wp:docPr id="28" name="图片 8" descr="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表5"/>
                    <pic:cNvPicPr>
                      <a:picLocks noChangeAspect="1"/>
                    </pic:cNvPicPr>
                  </pic:nvPicPr>
                  <pic:blipFill>
                    <a:blip r:embed="rId31"/>
                    <a:stretch>
                      <a:fillRect/>
                    </a:stretch>
                  </pic:blipFill>
                  <pic:spPr>
                    <a:xfrm>
                      <a:off x="0" y="0"/>
                      <a:ext cx="5551805" cy="1066800"/>
                    </a:xfrm>
                    <a:prstGeom prst="rect">
                      <a:avLst/>
                    </a:prstGeom>
                    <a:noFill/>
                    <a:ln>
                      <a:noFill/>
                    </a:ln>
                  </pic:spPr>
                </pic:pic>
              </a:graphicData>
            </a:graphic>
          </wp:inline>
        </w:drawing>
      </w:r>
    </w:p>
    <w:p>
      <w:pPr>
        <w:spacing w:line="360" w:lineRule="auto"/>
        <w:ind w:left="893" w:leftChars="175"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上述目的基因来源于原核生物，其蛋白质编码序列（即编码从起始密码子到终止密码子之间的序列）经测定为1256对碱基，试判断对这段序列的测定是否存在错误：_____，并说明依据</w:t>
      </w:r>
    </w:p>
    <w:p>
      <w:pPr>
        <w:jc w:val="center"/>
        <w:rPr>
          <w:rFonts w:hint="eastAsia" w:ascii="宋体" w:hAnsi="宋体"/>
          <w:b/>
          <w:kern w:val="0"/>
          <w:sz w:val="44"/>
          <w:szCs w:val="44"/>
        </w:rPr>
      </w:pPr>
      <w:r>
        <w:rPr>
          <w:rFonts w:ascii="华文宋体" w:hAnsi="华文宋体" w:eastAsia="华文宋体"/>
          <w:szCs w:val="21"/>
        </w:rPr>
        <w:br w:type="page"/>
      </w:r>
      <w:r>
        <w:rPr>
          <w:rFonts w:ascii="宋体" w:hAnsi="宋体"/>
          <w:b/>
          <w:kern w:val="0"/>
          <w:sz w:val="44"/>
          <w:szCs w:val="44"/>
        </w:rPr>
        <w:t>2014年</w:t>
      </w:r>
      <w:r>
        <w:rPr>
          <w:rFonts w:hint="eastAsia" w:ascii="宋体" w:hAnsi="宋体"/>
          <w:b/>
          <w:kern w:val="0"/>
          <w:sz w:val="44"/>
          <w:szCs w:val="44"/>
        </w:rPr>
        <w:t>全国普通高等学校招生统一考试</w:t>
      </w:r>
    </w:p>
    <w:p>
      <w:pPr>
        <w:jc w:val="center"/>
        <w:rPr>
          <w:rFonts w:ascii="宋体" w:hAnsi="宋体"/>
          <w:b/>
          <w:kern w:val="0"/>
          <w:sz w:val="44"/>
          <w:szCs w:val="44"/>
        </w:rPr>
      </w:pPr>
      <w:r>
        <w:rPr>
          <w:rFonts w:hint="eastAsia" w:ascii="宋体" w:hAnsi="宋体"/>
          <w:b/>
          <w:kern w:val="0"/>
          <w:sz w:val="44"/>
          <w:szCs w:val="44"/>
        </w:rPr>
        <w:t>上海生物试卷答案</w:t>
      </w:r>
    </w:p>
    <w:p>
      <w:pPr>
        <w:tabs>
          <w:tab w:val="left" w:pos="426"/>
        </w:tabs>
        <w:spacing w:line="360" w:lineRule="auto"/>
        <w:jc w:val="left"/>
        <w:rPr>
          <w:rFonts w:ascii="华文宋体" w:hAnsi="华文宋体" w:eastAsia="华文宋体"/>
          <w:b/>
          <w:szCs w:val="21"/>
        </w:rPr>
      </w:pPr>
      <w:r>
        <w:rPr>
          <w:rFonts w:hint="eastAsia" w:ascii="华文宋体" w:hAnsi="华文宋体" w:eastAsia="华文宋体"/>
          <w:b/>
          <w:szCs w:val="21"/>
        </w:rPr>
        <w:t>一、选择题</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788"/>
        <w:gridCol w:w="788"/>
        <w:gridCol w:w="788"/>
        <w:gridCol w:w="788"/>
        <w:gridCol w:w="789"/>
        <w:gridCol w:w="750"/>
        <w:gridCol w:w="750"/>
        <w:gridCol w:w="750"/>
        <w:gridCol w:w="750"/>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8" w:hRule="atLeast"/>
        </w:trPr>
        <w:tc>
          <w:tcPr>
            <w:tcW w:w="831"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题号</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3</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4</w:t>
            </w:r>
          </w:p>
        </w:tc>
        <w:tc>
          <w:tcPr>
            <w:tcW w:w="789"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5</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6</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7</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8</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9</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8" w:hRule="atLeast"/>
        </w:trPr>
        <w:tc>
          <w:tcPr>
            <w:tcW w:w="831"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答案</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D</w:t>
            </w:r>
          </w:p>
        </w:tc>
        <w:tc>
          <w:tcPr>
            <w:tcW w:w="789"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D</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A</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C</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8" w:hRule="atLeast"/>
        </w:trPr>
        <w:tc>
          <w:tcPr>
            <w:tcW w:w="831"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题号</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11</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12</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13</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14</w:t>
            </w:r>
          </w:p>
        </w:tc>
        <w:tc>
          <w:tcPr>
            <w:tcW w:w="789"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15</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16</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17</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18</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19</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8" w:hRule="atLeast"/>
        </w:trPr>
        <w:tc>
          <w:tcPr>
            <w:tcW w:w="831"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答案</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A</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A</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A</w:t>
            </w:r>
          </w:p>
        </w:tc>
        <w:tc>
          <w:tcPr>
            <w:tcW w:w="789"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A</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C</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C</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C</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A</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8" w:hRule="atLeast"/>
        </w:trPr>
        <w:tc>
          <w:tcPr>
            <w:tcW w:w="831"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题号</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21</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22</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23</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24</w:t>
            </w:r>
          </w:p>
        </w:tc>
        <w:tc>
          <w:tcPr>
            <w:tcW w:w="789"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25</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26</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27</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28</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29</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8" w:hRule="atLeast"/>
        </w:trPr>
        <w:tc>
          <w:tcPr>
            <w:tcW w:w="831"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答案</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D</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D</w:t>
            </w:r>
          </w:p>
        </w:tc>
        <w:tc>
          <w:tcPr>
            <w:tcW w:w="788"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89" w:type="dxa"/>
            <w:noWrap w:val="0"/>
            <w:vAlign w:val="center"/>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D</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B</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C</w:t>
            </w:r>
          </w:p>
        </w:tc>
        <w:tc>
          <w:tcPr>
            <w:tcW w:w="750" w:type="dxa"/>
            <w:noWrap w:val="0"/>
            <w:vAlign w:val="top"/>
          </w:tcPr>
          <w:p>
            <w:pPr>
              <w:tabs>
                <w:tab w:val="left" w:pos="426"/>
              </w:tabs>
              <w:spacing w:line="360" w:lineRule="auto"/>
              <w:jc w:val="left"/>
              <w:rPr>
                <w:rFonts w:ascii="华文宋体" w:hAnsi="华文宋体" w:eastAsia="华文宋体"/>
                <w:szCs w:val="21"/>
              </w:rPr>
            </w:pPr>
            <w:r>
              <w:rPr>
                <w:rFonts w:hint="eastAsia" w:ascii="华文宋体" w:hAnsi="华文宋体" w:eastAsia="华文宋体"/>
                <w:szCs w:val="21"/>
              </w:rPr>
              <w:t>C</w:t>
            </w:r>
          </w:p>
        </w:tc>
      </w:tr>
    </w:tbl>
    <w:p>
      <w:pPr>
        <w:tabs>
          <w:tab w:val="left" w:pos="426"/>
        </w:tabs>
        <w:spacing w:line="360" w:lineRule="auto"/>
        <w:jc w:val="left"/>
        <w:rPr>
          <w:rFonts w:ascii="华文宋体" w:hAnsi="华文宋体" w:eastAsia="华文宋体"/>
          <w:szCs w:val="21"/>
        </w:rPr>
      </w:pPr>
    </w:p>
    <w:p>
      <w:pPr>
        <w:tabs>
          <w:tab w:val="left" w:pos="426"/>
        </w:tabs>
        <w:spacing w:line="360" w:lineRule="auto"/>
        <w:jc w:val="left"/>
        <w:rPr>
          <w:rFonts w:ascii="华文宋体" w:hAnsi="华文宋体" w:eastAsia="华文宋体"/>
          <w:b/>
          <w:szCs w:val="21"/>
        </w:rPr>
      </w:pPr>
      <w:r>
        <w:rPr>
          <w:rFonts w:hint="eastAsia" w:ascii="华文宋体" w:hAnsi="华文宋体" w:eastAsia="华文宋体"/>
          <w:b/>
          <w:szCs w:val="21"/>
        </w:rPr>
        <w:t>二、非选择题</w:t>
      </w:r>
    </w:p>
    <w:p>
      <w:pPr>
        <w:spacing w:line="360" w:lineRule="auto"/>
        <w:jc w:val="left"/>
        <w:rPr>
          <w:rFonts w:ascii="华文宋体" w:hAnsi="华文宋体" w:eastAsia="华文宋体"/>
          <w:szCs w:val="21"/>
        </w:rPr>
      </w:pPr>
      <w:r>
        <w:rPr>
          <w:rFonts w:hint="eastAsia" w:ascii="华文宋体" w:hAnsi="华文宋体" w:eastAsia="华文宋体"/>
          <w:szCs w:val="21"/>
        </w:rPr>
        <w:t>31. （9分）</w:t>
      </w:r>
    </w:p>
    <w:p>
      <w:pPr>
        <w:tabs>
          <w:tab w:val="left" w:pos="426"/>
        </w:tabs>
        <w:spacing w:line="360" w:lineRule="auto"/>
        <w:ind w:left="424" w:leftChars="202"/>
        <w:jc w:val="left"/>
        <w:rPr>
          <w:rFonts w:ascii="华文宋体" w:hAnsi="华文宋体" w:eastAsia="华文宋体"/>
          <w:szCs w:val="21"/>
        </w:rPr>
      </w:pPr>
      <w:r>
        <w:rPr>
          <w:rFonts w:hint="eastAsia" w:ascii="华文宋体" w:hAnsi="华文宋体" w:eastAsia="华文宋体"/>
          <w:szCs w:val="21"/>
        </w:rPr>
        <w:t>（1）</w:t>
      </w:r>
      <w:r>
        <w:rPr>
          <w:rFonts w:ascii="华文宋体" w:hAnsi="华文宋体" w:eastAsia="华文宋体"/>
          <w:szCs w:val="21"/>
        </w:rPr>
        <w:t>遗传</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DNA的脱氧核苷酸序列</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hint="eastAsia" w:ascii="华文宋体" w:hAnsi="华文宋体" w:eastAsia="华文宋体"/>
          <w:bCs/>
          <w:szCs w:val="21"/>
        </w:rPr>
        <w:t>②③</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有利于在</w:t>
      </w:r>
      <w:r>
        <w:rPr>
          <w:rFonts w:hint="eastAsia" w:ascii="华文宋体" w:hAnsi="华文宋体" w:eastAsia="华文宋体"/>
          <w:szCs w:val="21"/>
        </w:rPr>
        <w:t>⑥⑦</w:t>
      </w:r>
      <w:r>
        <w:rPr>
          <w:rFonts w:ascii="华文宋体" w:hAnsi="华文宋体" w:eastAsia="华文宋体"/>
          <w:szCs w:val="21"/>
        </w:rPr>
        <w:t>原种群之间形成地理隔离</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生物隔离</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 xml:space="preserve"> A、E</w:t>
      </w:r>
    </w:p>
    <w:p>
      <w:pPr>
        <w:spacing w:line="360" w:lineRule="auto"/>
        <w:jc w:val="left"/>
        <w:rPr>
          <w:rFonts w:ascii="华文宋体" w:hAnsi="华文宋体" w:eastAsia="华文宋体"/>
          <w:szCs w:val="21"/>
        </w:rPr>
      </w:pPr>
      <w:r>
        <w:rPr>
          <w:rFonts w:hint="eastAsia" w:ascii="华文宋体" w:hAnsi="华文宋体" w:eastAsia="华文宋体"/>
          <w:szCs w:val="21"/>
        </w:rPr>
        <w:t>32. （10分）</w:t>
      </w:r>
    </w:p>
    <w:p>
      <w:pPr>
        <w:spacing w:line="360" w:lineRule="auto"/>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间</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后</w:t>
      </w:r>
    </w:p>
    <w:p>
      <w:pPr>
        <w:spacing w:line="360" w:lineRule="auto"/>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814"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事件</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过程①</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过程②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814"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DNA序列改变</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814"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细胞功能改变</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814"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伴随蛋白质合成</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1814"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细胞数量增加</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w:t>
            </w:r>
          </w:p>
        </w:tc>
        <w:tc>
          <w:tcPr>
            <w:tcW w:w="850" w:type="dxa"/>
            <w:noWrap w:val="0"/>
            <w:vAlign w:val="top"/>
          </w:tcPr>
          <w:p>
            <w:pPr>
              <w:spacing w:line="360" w:lineRule="auto"/>
              <w:jc w:val="left"/>
              <w:rPr>
                <w:rFonts w:ascii="华文宋体" w:hAnsi="华文宋体" w:eastAsia="华文宋体"/>
                <w:szCs w:val="21"/>
              </w:rPr>
            </w:pPr>
            <w:r>
              <w:rPr>
                <w:rFonts w:hint="eastAsia" w:ascii="华文宋体" w:hAnsi="华文宋体" w:eastAsia="华文宋体"/>
                <w:szCs w:val="21"/>
              </w:rPr>
              <w:t>√</w:t>
            </w:r>
          </w:p>
        </w:tc>
      </w:tr>
    </w:tbl>
    <w:p>
      <w:pPr>
        <w:spacing w:line="360" w:lineRule="auto"/>
        <w:jc w:val="left"/>
        <w:rPr>
          <w:rFonts w:ascii="华文宋体" w:hAnsi="华文宋体" w:eastAsia="华文宋体"/>
          <w:szCs w:val="21"/>
        </w:rPr>
      </w:pPr>
    </w:p>
    <w:p>
      <w:pPr>
        <w:spacing w:line="360" w:lineRule="auto"/>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A</w:t>
      </w:r>
    </w:p>
    <w:p>
      <w:pPr>
        <w:spacing w:line="360" w:lineRule="auto"/>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A</w:t>
      </w:r>
    </w:p>
    <w:p>
      <w:pPr>
        <w:spacing w:line="360" w:lineRule="auto"/>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[GATA]/+[PU]/降低GATA的浓度/增加PU的浓度</w:t>
      </w:r>
    </w:p>
    <w:p>
      <w:pPr>
        <w:spacing w:line="360" w:lineRule="auto"/>
        <w:jc w:val="left"/>
        <w:rPr>
          <w:rFonts w:ascii="华文宋体" w:hAnsi="华文宋体" w:eastAsia="华文宋体"/>
          <w:szCs w:val="21"/>
        </w:rPr>
      </w:pPr>
      <w:r>
        <w:rPr>
          <w:rFonts w:hint="eastAsia" w:ascii="华文宋体" w:hAnsi="华文宋体" w:eastAsia="华文宋体"/>
          <w:szCs w:val="21"/>
        </w:rPr>
        <w:t>33. （9分）</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A、D</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C</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 xml:space="preserve">4 </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因为只有当植株内miR156含量低于开花临界值时，弯曲碎米荠才具备开花的潜能，由此判断弯曲碎米荠在第4个冬春之交开始开花；又因为只有当FLC的含量达到最低值时方能解除对开花的抑制效应，所以弯曲碎米荠开花的频率是每年1次</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降低miR156的表达量</w:t>
      </w:r>
    </w:p>
    <w:p>
      <w:pPr>
        <w:spacing w:line="360" w:lineRule="auto"/>
        <w:jc w:val="left"/>
        <w:rPr>
          <w:rFonts w:ascii="华文宋体" w:hAnsi="华文宋体" w:eastAsia="华文宋体"/>
          <w:szCs w:val="21"/>
        </w:rPr>
      </w:pPr>
      <w:r>
        <w:rPr>
          <w:rFonts w:hint="eastAsia" w:ascii="华文宋体" w:hAnsi="华文宋体" w:eastAsia="华文宋体"/>
          <w:szCs w:val="21"/>
        </w:rPr>
        <w:t>34. （10分）</w:t>
      </w:r>
    </w:p>
    <w:p>
      <w:pPr>
        <w:tabs>
          <w:tab w:val="left" w:pos="426"/>
        </w:tabs>
        <w:spacing w:line="360" w:lineRule="auto"/>
        <w:ind w:left="424" w:leftChars="202"/>
        <w:jc w:val="left"/>
        <w:rPr>
          <w:rFonts w:ascii="华文宋体" w:hAnsi="华文宋体" w:eastAsia="华文宋体"/>
          <w:szCs w:val="21"/>
        </w:rPr>
      </w:pPr>
      <w:r>
        <w:rPr>
          <w:rFonts w:hint="eastAsia" w:ascii="华文宋体" w:hAnsi="华文宋体" w:eastAsia="华文宋体"/>
          <w:szCs w:val="21"/>
        </w:rPr>
        <w:t>（1）</w:t>
      </w:r>
      <w:r>
        <w:rPr>
          <w:rFonts w:ascii="华文宋体" w:hAnsi="华文宋体" w:eastAsia="华文宋体"/>
          <w:szCs w:val="21"/>
        </w:rPr>
        <w:t>B、C</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人工</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受体</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巨噬细胞</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B淋巴细胞、T淋巴细胞</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B</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C</w:t>
      </w:r>
    </w:p>
    <w:p>
      <w:pPr>
        <w:spacing w:line="360" w:lineRule="auto"/>
        <w:jc w:val="left"/>
        <w:rPr>
          <w:rFonts w:ascii="华文宋体" w:hAnsi="华文宋体" w:eastAsia="华文宋体"/>
          <w:szCs w:val="21"/>
        </w:rPr>
      </w:pPr>
      <w:r>
        <w:rPr>
          <w:rFonts w:hint="eastAsia" w:ascii="华文宋体" w:hAnsi="华文宋体" w:eastAsia="华文宋体"/>
          <w:szCs w:val="21"/>
        </w:rPr>
        <w:t>35. （11分）</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O</w:t>
      </w:r>
      <w:r>
        <w:rPr>
          <w:rFonts w:ascii="华文宋体" w:hAnsi="华文宋体" w:eastAsia="华文宋体"/>
          <w:szCs w:val="21"/>
          <w:vertAlign w:val="subscript"/>
        </w:rPr>
        <w:t>2</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lang/>
        </w:rPr>
        <w:drawing>
          <wp:inline distT="0" distB="0" distL="114300" distR="114300">
            <wp:extent cx="1309370" cy="464820"/>
            <wp:effectExtent l="0" t="0" r="7620" b="10160"/>
            <wp:docPr id="29"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58"/>
                    <pic:cNvPicPr>
                      <a:picLocks noChangeAspect="1"/>
                    </pic:cNvPicPr>
                  </pic:nvPicPr>
                  <pic:blipFill>
                    <a:blip r:embed="rId32"/>
                    <a:stretch>
                      <a:fillRect/>
                    </a:stretch>
                  </pic:blipFill>
                  <pic:spPr>
                    <a:xfrm>
                      <a:off x="0" y="0"/>
                      <a:ext cx="1309370" cy="464820"/>
                    </a:xfrm>
                    <a:prstGeom prst="rect">
                      <a:avLst/>
                    </a:prstGeom>
                    <a:noFill/>
                    <a:ln>
                      <a:noFill/>
                    </a:ln>
                  </pic:spPr>
                </pic:pic>
              </a:graphicData>
            </a:graphic>
          </wp:inline>
        </w:drawing>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AC</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酶</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五碳</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 xml:space="preserve">12-15 </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BCD</w:t>
      </w:r>
    </w:p>
    <w:p>
      <w:pPr>
        <w:spacing w:line="360" w:lineRule="auto"/>
        <w:jc w:val="left"/>
        <w:rPr>
          <w:rFonts w:ascii="华文宋体" w:hAnsi="华文宋体" w:eastAsia="华文宋体"/>
          <w:szCs w:val="21"/>
        </w:rPr>
      </w:pPr>
      <w:r>
        <w:rPr>
          <w:rFonts w:hint="eastAsia" w:ascii="华文宋体" w:hAnsi="华文宋体" w:eastAsia="华文宋体"/>
          <w:szCs w:val="21"/>
        </w:rPr>
        <w:t xml:space="preserve">36. </w:t>
      </w:r>
      <w:r>
        <w:rPr>
          <w:rFonts w:ascii="华文宋体" w:hAnsi="华文宋体" w:eastAsia="华文宋体"/>
          <w:szCs w:val="21"/>
        </w:rPr>
        <w:t>（</w:t>
      </w:r>
      <w:r>
        <w:rPr>
          <w:rFonts w:hint="eastAsia" w:ascii="华文宋体" w:hAnsi="华文宋体" w:eastAsia="华文宋体"/>
          <w:szCs w:val="21"/>
        </w:rPr>
        <w:t>10分）</w:t>
      </w:r>
    </w:p>
    <w:p>
      <w:pPr>
        <w:spacing w:line="360" w:lineRule="auto"/>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 xml:space="preserve">B </w:t>
      </w:r>
    </w:p>
    <w:p>
      <w:pPr>
        <w:spacing w:line="360" w:lineRule="auto"/>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蔗糖</w:t>
      </w:r>
    </w:p>
    <w:p>
      <w:pPr>
        <w:spacing w:line="360" w:lineRule="auto"/>
        <w:jc w:val="left"/>
        <w:rPr>
          <w:rFonts w:ascii="华文宋体" w:hAnsi="华文宋体" w:eastAsia="华文宋体"/>
          <w:szCs w:val="21"/>
        </w:rPr>
      </w:pPr>
      <w:r>
        <w:rPr>
          <w:rFonts w:ascii="华文宋体" w:hAnsi="华文宋体" w:eastAsia="华文宋体"/>
          <w:szCs w:val="21"/>
          <w:lang/>
        </w:rPr>
        <mc:AlternateContent>
          <mc:Choice Requires="wps">
            <w:drawing>
              <wp:anchor distT="0" distB="0" distL="114300" distR="114300" simplePos="0" relativeHeight="251669504" behindDoc="0" locked="0" layoutInCell="1" allowOverlap="1">
                <wp:simplePos x="0" y="0"/>
                <wp:positionH relativeFrom="margin">
                  <wp:posOffset>1451610</wp:posOffset>
                </wp:positionH>
                <wp:positionV relativeFrom="paragraph">
                  <wp:posOffset>347980</wp:posOffset>
                </wp:positionV>
                <wp:extent cx="552450" cy="247650"/>
                <wp:effectExtent l="1905" t="4445" r="6985" b="6985"/>
                <wp:wrapNone/>
                <wp:docPr id="11" name="直接连接符 3"/>
                <wp:cNvGraphicFramePr/>
                <a:graphic xmlns:a="http://schemas.openxmlformats.org/drawingml/2006/main">
                  <a:graphicData uri="http://schemas.microsoft.com/office/word/2010/wordprocessingShape">
                    <wps:wsp>
                      <wps:cNvSpPr/>
                      <wps:spPr>
                        <a:xfrm flipH="1" flipV="1">
                          <a:off x="0" y="0"/>
                          <a:ext cx="552450" cy="24765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接连接符 3" o:spid="_x0000_s1026" o:spt="20" style="position:absolute;left:0pt;flip:x y;margin-left:114.3pt;margin-top:27.4pt;height:19.5pt;width:43.5pt;mso-position-horizontal-relative:margin;z-index:251669504;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">
                <v:fill on="f" focussize="0,0"/>
                <v:stroke weight="0.5pt" color="#000000" joinstyle="miter"/>
                <v:imagedata o:title=""/>
                <o:lock v:ext="edit" aspectratio="f"/>
              </v:line>
            </w:pict>
          </mc:Fallback>
        </mc:AlternateContent>
      </w: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参见下表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50"/>
        <w:gridCol w:w="850"/>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87" w:hRule="atLeast"/>
          <w:jc w:val="center"/>
        </w:trPr>
        <w:tc>
          <w:tcPr>
            <w:tcW w:w="850" w:type="dxa"/>
            <w:noWrap w:val="0"/>
            <w:vAlign w:val="top"/>
          </w:tcPr>
          <w:p>
            <w:pPr>
              <w:spacing w:line="360" w:lineRule="auto"/>
              <w:jc w:val="left"/>
              <w:rPr>
                <w:rFonts w:ascii="华文宋体" w:hAnsi="华文宋体" w:eastAsia="华文宋体"/>
                <w:szCs w:val="21"/>
              </w:rPr>
            </w:pPr>
            <w:r>
              <w:rPr>
                <w:rFonts w:ascii="华文宋体" w:hAnsi="华文宋体" w:eastAsia="华文宋体"/>
                <w:szCs w:val="21"/>
                <w:lang/>
              </w:rPr>
              <mc:AlternateContent>
                <mc:Choice Requires="wps">
                  <w:drawing>
                    <wp:anchor distT="0" distB="0" distL="114300" distR="114300" simplePos="0" relativeHeight="251668480" behindDoc="0" locked="0" layoutInCell="1" allowOverlap="1">
                      <wp:simplePos x="0" y="0"/>
                      <wp:positionH relativeFrom="column">
                        <wp:posOffset>278130</wp:posOffset>
                      </wp:positionH>
                      <wp:positionV relativeFrom="paragraph">
                        <wp:posOffset>635</wp:posOffset>
                      </wp:positionV>
                      <wp:extent cx="180975" cy="390525"/>
                      <wp:effectExtent l="4445" t="1905" r="8890" b="6985"/>
                      <wp:wrapNone/>
                      <wp:docPr id="10" name="直接连接符 2"/>
                      <wp:cNvGraphicFramePr/>
                      <a:graphic xmlns:a="http://schemas.openxmlformats.org/drawingml/2006/main">
                        <a:graphicData uri="http://schemas.microsoft.com/office/word/2010/wordprocessingShape">
                          <wps:wsp>
                            <wps:cNvSpPr/>
                            <wps:spPr>
                              <a:xfrm flipH="1" flipV="1">
                                <a:off x="0" y="0"/>
                                <a:ext cx="180975" cy="39052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接连接符 2" o:spid="_x0000_s1026" o:spt="20" style="position:absolute;left:0pt;flip:x y;margin-left:21.9pt;margin-top:0.05pt;height:30.75pt;width:14.25pt;z-index:251668480;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">
                      <v:fill on="f" focussize="0,0"/>
                      <v:stroke weight="0.5pt" color="#000000" joinstyle="miter"/>
                      <v:imagedata o:title=""/>
                      <o:lock v:ext="edit" aspectratio="f"/>
                    </v:line>
                  </w:pict>
                </mc:Fallback>
              </mc:AlternateContent>
            </w:r>
            <w:r>
              <w:rPr>
                <w:rFonts w:ascii="华文宋体" w:hAnsi="华文宋体" w:eastAsia="华文宋体"/>
                <w:szCs w:val="21"/>
              </w:rPr>
              <w:t>酶活</w:t>
            </w:r>
          </w:p>
        </w:tc>
        <w:tc>
          <w:tcPr>
            <w:tcW w:w="850" w:type="dxa"/>
            <w:noWrap w:val="0"/>
            <w:vAlign w:val="center"/>
          </w:tcPr>
          <w:p>
            <w:pPr>
              <w:spacing w:line="360" w:lineRule="auto"/>
              <w:jc w:val="left"/>
              <w:rPr>
                <w:rFonts w:ascii="华文宋体" w:hAnsi="华文宋体" w:eastAsia="华文宋体"/>
                <w:szCs w:val="21"/>
              </w:rPr>
            </w:pPr>
            <w:r>
              <w:rPr>
                <w:rFonts w:hint="eastAsia" w:ascii="华文宋体" w:hAnsi="华文宋体" w:eastAsia="华文宋体"/>
                <w:szCs w:val="21"/>
              </w:rPr>
              <w:t>0.6%</w:t>
            </w:r>
          </w:p>
        </w:tc>
        <w:tc>
          <w:tcPr>
            <w:tcW w:w="850" w:type="dxa"/>
            <w:noWrap w:val="0"/>
            <w:vAlign w:val="center"/>
          </w:tcPr>
          <w:p>
            <w:pPr>
              <w:spacing w:line="360" w:lineRule="auto"/>
              <w:jc w:val="left"/>
              <w:rPr>
                <w:rFonts w:ascii="华文宋体" w:hAnsi="华文宋体" w:eastAsia="华文宋体"/>
                <w:szCs w:val="21"/>
              </w:rPr>
            </w:pPr>
            <w:r>
              <w:rPr>
                <w:rFonts w:hint="eastAsia" w:ascii="华文宋体" w:hAnsi="华文宋体" w:eastAsia="华文宋体"/>
                <w:szCs w:val="21"/>
              </w:rPr>
              <w:t>0.8%</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1.0</w:t>
            </w:r>
            <w:r>
              <w:rPr>
                <w:rFonts w:hint="eastAsia"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1.2</w:t>
            </w:r>
            <w:r>
              <w:rPr>
                <w:rFonts w:hint="eastAsia"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1.4</w:t>
            </w:r>
            <w:r>
              <w:rPr>
                <w:rFonts w:hint="eastAsia"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第</w:t>
            </w:r>
            <w:r>
              <w:rPr>
                <w:rFonts w:hint="eastAsia" w:ascii="华文宋体" w:hAnsi="华文宋体" w:eastAsia="华文宋体"/>
                <w:szCs w:val="21"/>
              </w:rPr>
              <w:t>1组</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第</w:t>
            </w:r>
            <w:r>
              <w:rPr>
                <w:rFonts w:hint="eastAsia" w:ascii="华文宋体" w:hAnsi="华文宋体" w:eastAsia="华文宋体"/>
                <w:szCs w:val="21"/>
              </w:rPr>
              <w:t>2组</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第</w:t>
            </w:r>
            <w:r>
              <w:rPr>
                <w:rFonts w:hint="eastAsia" w:ascii="华文宋体" w:hAnsi="华文宋体" w:eastAsia="华文宋体"/>
                <w:szCs w:val="21"/>
              </w:rPr>
              <w:t>3组</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平均值</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spacing w:line="360" w:lineRule="auto"/>
              <w:jc w:val="left"/>
              <w:rPr>
                <w:rFonts w:ascii="华文宋体" w:hAnsi="华文宋体" w:eastAsia="华文宋体"/>
                <w:szCs w:val="21"/>
              </w:rPr>
            </w:pPr>
            <w:r>
              <w:rPr>
                <w:rFonts w:ascii="华文宋体" w:hAnsi="华文宋体" w:eastAsia="华文宋体"/>
                <w:szCs w:val="21"/>
              </w:rPr>
              <w:t>/</w:t>
            </w:r>
          </w:p>
        </w:tc>
      </w:tr>
    </w:tbl>
    <w:p>
      <w:pPr>
        <w:spacing w:line="360" w:lineRule="auto"/>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方案二</w:t>
      </w:r>
    </w:p>
    <w:p>
      <w:pPr>
        <w:spacing w:line="360" w:lineRule="auto"/>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C</w:t>
      </w:r>
    </w:p>
    <w:p>
      <w:pPr>
        <w:spacing w:line="360" w:lineRule="auto"/>
        <w:jc w:val="left"/>
        <w:rPr>
          <w:rFonts w:ascii="华文宋体" w:hAnsi="华文宋体" w:eastAsia="华文宋体"/>
          <w:szCs w:val="21"/>
        </w:rPr>
      </w:pPr>
      <w:r>
        <w:rPr>
          <w:rFonts w:hint="eastAsia" w:ascii="华文宋体" w:hAnsi="华文宋体" w:eastAsia="华文宋体"/>
          <w:szCs w:val="21"/>
        </w:rPr>
        <w:t>37. （11分）</w:t>
      </w:r>
    </w:p>
    <w:p>
      <w:pPr>
        <w:tabs>
          <w:tab w:val="left" w:pos="426"/>
        </w:tabs>
        <w:spacing w:line="360" w:lineRule="auto"/>
        <w:ind w:left="424" w:leftChars="202"/>
        <w:jc w:val="left"/>
        <w:rPr>
          <w:rFonts w:ascii="华文宋体" w:hAnsi="华文宋体" w:eastAsia="华文宋体"/>
          <w:szCs w:val="21"/>
        </w:rPr>
      </w:pPr>
      <w:r>
        <w:rPr>
          <w:rFonts w:hint="eastAsia" w:ascii="华文宋体" w:hAnsi="华文宋体" w:eastAsia="华文宋体"/>
          <w:szCs w:val="21"/>
        </w:rPr>
        <w:t>（1）</w:t>
      </w:r>
      <w:r>
        <w:rPr>
          <w:rFonts w:ascii="华文宋体" w:hAnsi="华文宋体" w:eastAsia="华文宋体"/>
          <w:szCs w:val="21"/>
        </w:rPr>
        <w:t>伴X隐性</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 xml:space="preserve"> X</w:t>
      </w:r>
      <w:r>
        <w:rPr>
          <w:rFonts w:ascii="华文宋体" w:hAnsi="华文宋体" w:eastAsia="华文宋体"/>
          <w:szCs w:val="21"/>
          <w:vertAlign w:val="superscript"/>
        </w:rPr>
        <w:t>B</w:t>
      </w:r>
      <w:r>
        <w:rPr>
          <w:rFonts w:ascii="华文宋体" w:hAnsi="华文宋体" w:eastAsia="华文宋体"/>
          <w:szCs w:val="21"/>
        </w:rPr>
        <w:t>X</w:t>
      </w:r>
      <w:r>
        <w:rPr>
          <w:rFonts w:ascii="华文宋体" w:hAnsi="华文宋体" w:eastAsia="华文宋体"/>
          <w:szCs w:val="21"/>
          <w:vertAlign w:val="superscript"/>
        </w:rPr>
        <w:t>b</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B</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A、B</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1/4</w:t>
      </w:r>
    </w:p>
    <w:p>
      <w:pPr>
        <w:tabs>
          <w:tab w:val="left" w:pos="426"/>
        </w:tabs>
        <w:spacing w:line="360" w:lineRule="auto"/>
        <w:ind w:left="424" w:leftChars="202"/>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9/16</w:t>
      </w:r>
    </w:p>
    <w:p>
      <w:pPr>
        <w:spacing w:line="360" w:lineRule="auto"/>
        <w:jc w:val="left"/>
        <w:rPr>
          <w:rFonts w:ascii="华文宋体" w:hAnsi="华文宋体" w:eastAsia="华文宋体"/>
          <w:szCs w:val="21"/>
        </w:rPr>
      </w:pPr>
      <w:r>
        <w:rPr>
          <w:rFonts w:hint="eastAsia" w:ascii="华文宋体" w:hAnsi="华文宋体" w:eastAsia="华文宋体"/>
          <w:szCs w:val="21"/>
        </w:rPr>
        <w:t>38. （11分）</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蛋白质</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A、B、C</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脂肪酸</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促甲状腺素</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增加</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I</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升高</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摄入高脂食物，导致胆固醇或甘油三脂增加，进而引起血液中IDL、LDL生成量增加；过多的IDL、 LDL占据LDL受体，阻止LDL和IDL继续进入肝细胞;同时靶器官所接受的LDL有限。</w:t>
      </w:r>
    </w:p>
    <w:p>
      <w:pPr>
        <w:spacing w:line="360" w:lineRule="auto"/>
        <w:jc w:val="left"/>
        <w:rPr>
          <w:rFonts w:ascii="华文宋体" w:hAnsi="华文宋体" w:eastAsia="华文宋体"/>
          <w:szCs w:val="21"/>
        </w:rPr>
      </w:pPr>
      <w:r>
        <w:rPr>
          <w:rFonts w:hint="eastAsia" w:ascii="华文宋体" w:hAnsi="华文宋体" w:eastAsia="华文宋体"/>
          <w:szCs w:val="21"/>
        </w:rPr>
        <w:t>39. （9分）</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1）</w:t>
      </w:r>
      <w:r>
        <w:rPr>
          <w:rFonts w:ascii="华文宋体" w:hAnsi="华文宋体" w:eastAsia="华文宋体"/>
          <w:szCs w:val="21"/>
        </w:rPr>
        <w:t>氢</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含有，据表4和题意，pIJ702上原有的一个Bgl</w:t>
      </w:r>
      <w:r>
        <w:rPr>
          <w:rFonts w:hint="eastAsia" w:ascii="华文宋体" w:hAnsi="华文宋体" w:eastAsia="华文宋体"/>
          <w:szCs w:val="21"/>
        </w:rPr>
        <w:t>Ⅱ</w:t>
      </w:r>
      <w:r>
        <w:rPr>
          <w:rFonts w:ascii="华文宋体" w:hAnsi="华文宋体" w:eastAsia="华文宋体"/>
          <w:szCs w:val="21"/>
        </w:rPr>
        <w:t>位点被目的基因置换后，pZHZ8仍被Bgl</w:t>
      </w:r>
      <w:r>
        <w:rPr>
          <w:rFonts w:hint="eastAsia" w:ascii="华文宋体" w:hAnsi="华文宋体" w:eastAsia="华文宋体"/>
          <w:szCs w:val="21"/>
        </w:rPr>
        <w:t>Ⅱ</w:t>
      </w:r>
      <w:r>
        <w:rPr>
          <w:rFonts w:ascii="华文宋体" w:hAnsi="华文宋体" w:eastAsia="华文宋体"/>
          <w:szCs w:val="21"/>
        </w:rPr>
        <w:t>切为线状，故目的基因中必然含有一个Bgl</w:t>
      </w:r>
      <w:r>
        <w:rPr>
          <w:rFonts w:hint="eastAsia" w:ascii="华文宋体" w:hAnsi="华文宋体" w:eastAsia="华文宋体"/>
          <w:szCs w:val="21"/>
        </w:rPr>
        <w:t>Ⅱ</w:t>
      </w:r>
      <w:r>
        <w:rPr>
          <w:rFonts w:ascii="华文宋体" w:hAnsi="华文宋体" w:eastAsia="华文宋体"/>
          <w:szCs w:val="21"/>
        </w:rPr>
        <w:t>位点。</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0.3</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5</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白</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错误</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因为原核生物决定每个氨基酸的碱基序列为三联密码，所以基因的编码碱基序列应为3的整数倍。</w:t>
      </w:r>
    </w:p>
    <w:p>
      <w:pPr>
        <w:tabs>
          <w:tab w:val="left" w:pos="426"/>
        </w:tabs>
        <w:spacing w:line="360" w:lineRule="auto"/>
        <w:jc w:val="left"/>
        <w:rPr>
          <w:rFonts w:ascii="华文宋体" w:hAnsi="华文宋体" w:eastAsia="华文宋体"/>
          <w:szCs w:val="21"/>
        </w:rPr>
      </w:pPr>
    </w:p>
    <w:p>
      <w:pPr>
        <w:jc w:val="center"/>
        <w:rPr>
          <w:rFonts w:hint="eastAsia" w:ascii="宋体" w:hAnsi="宋体"/>
          <w:b/>
          <w:kern w:val="0"/>
          <w:sz w:val="44"/>
          <w:szCs w:val="44"/>
        </w:rPr>
      </w:pPr>
      <w:r>
        <w:rPr>
          <w:rFonts w:ascii="华文宋体" w:hAnsi="华文宋体" w:eastAsia="华文宋体"/>
          <w:szCs w:val="21"/>
        </w:rPr>
        <w:br w:type="page"/>
      </w:r>
      <w:r>
        <w:rPr>
          <w:rFonts w:ascii="宋体" w:hAnsi="宋体"/>
          <w:b/>
          <w:kern w:val="0"/>
          <w:sz w:val="44"/>
          <w:szCs w:val="44"/>
        </w:rPr>
        <w:t>2014年</w:t>
      </w:r>
      <w:r>
        <w:rPr>
          <w:rFonts w:hint="eastAsia" w:ascii="宋体" w:hAnsi="宋体"/>
          <w:b/>
          <w:kern w:val="0"/>
          <w:sz w:val="44"/>
          <w:szCs w:val="44"/>
        </w:rPr>
        <w:t>全国普通高等学校招生统一考试</w:t>
      </w:r>
    </w:p>
    <w:p>
      <w:pPr>
        <w:jc w:val="center"/>
        <w:rPr>
          <w:rFonts w:ascii="宋体" w:hAnsi="宋体"/>
          <w:b/>
          <w:kern w:val="0"/>
          <w:sz w:val="44"/>
          <w:szCs w:val="44"/>
        </w:rPr>
      </w:pPr>
      <w:r>
        <w:rPr>
          <w:rFonts w:hint="eastAsia" w:ascii="宋体" w:hAnsi="宋体"/>
          <w:b/>
          <w:kern w:val="0"/>
          <w:sz w:val="44"/>
          <w:szCs w:val="44"/>
        </w:rPr>
        <w:t>上海生物试卷解析</w:t>
      </w:r>
    </w:p>
    <w:p>
      <w:pPr>
        <w:tabs>
          <w:tab w:val="left" w:pos="426"/>
        </w:tabs>
        <w:spacing w:line="360" w:lineRule="auto"/>
        <w:jc w:val="left"/>
        <w:rPr>
          <w:rFonts w:ascii="华文宋体" w:hAnsi="华文宋体" w:eastAsia="华文宋体"/>
          <w:szCs w:val="21"/>
        </w:rPr>
      </w:pPr>
    </w:p>
    <w:p>
      <w:pPr>
        <w:tabs>
          <w:tab w:val="left" w:pos="426"/>
        </w:tabs>
        <w:spacing w:line="360" w:lineRule="auto"/>
        <w:jc w:val="left"/>
        <w:rPr>
          <w:rFonts w:ascii="华文宋体" w:hAnsi="华文宋体" w:eastAsia="华文宋体"/>
          <w:b/>
          <w:szCs w:val="21"/>
        </w:rPr>
      </w:pPr>
      <w:r>
        <w:rPr>
          <w:rFonts w:hint="eastAsia" w:ascii="华文宋体" w:hAnsi="华文宋体" w:eastAsia="华文宋体"/>
          <w:b/>
          <w:szCs w:val="21"/>
        </w:rPr>
        <w:t>一、选择题</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【解析】本题考查组成细胞的元素。</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丙酮酸中含有C、H、O；核苷酸中含C、H、O、N、P；氨基酸中含C、H、O、N；脂肪酸中含C、H、O，故B正确。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【解析】本题考查细胞类型。</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蓝藻是原核生物，细胞中无细胞核、叶绿体和溶酶体，但有核糖体；而水绵为低等植物细胞，有成型的细胞核，以及叶绿体、溶酶体、核糖体等细胞器，故B正确。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【解析】本题考查无性生殖。</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营养繁殖是指利用营养器官（根、叶、茎等）繁殖后代，是植物体进行的一种无性繁殖方式，故B正确。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【答案】D</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【解析】本题考查DNA复制。</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因为DNA复制为半保留复制，因此亲本DNA的两条链将进入不同的子代DNA分子中，；因为第二次复制时得到的4个DNA分子中，都有一条DNA子链是在第二次复制时形成的，而C项中只有两个DNA分子中含第二次复制出的子链（黑色表示），故D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【解析】本题考查细胞全能性。</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植物细胞具有发育为完整植株潜能是因为植物细胞中含有控制个体发育所需的全套基因，这些基因为核基因（细胞核中），而不是质基因（线粒体、叶绿体中），故B正确。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【答案】D</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【解析】本题考查细胞类型。</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原核细胞因无核膜，因此转录和翻译可以同时进行，而真核细胞的细胞核有核膜，因此在细胞核内转录产生的mRNA需通过核孔进入细胞质中与核糖体结合后才能翻译，故D正确。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【解析】本题考查免疫调节。</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接种特效疫苗属于保护易感人群，设立隔离病房、室内定期通风属于阻断传播途径，注射相应抗体属于保护易感人群，故B正确。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【答案】A</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【解析】本题考查细胞周期。</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依题干信息，Cdc6的作用是促进“复制前复合体”的形成进而启动DNA复制，而DNA复制发生在S期，因此“复制前复合体”的组装应在DNA复制前完成，即在在进入S期前（时间点1）完成，故A正确。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【答案】C</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【解析】本题考查基因频率计算。</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VV、Vv、vv共1000只，其中Vv为40%×1000=400只，因此隐性基因v在该种群内的基因频率为（400+2×400）÷2000×100%=60%，故C正确。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【答案】C</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【解析】本题考查基因重组。</w:t>
      </w:r>
    </w:p>
    <w:p>
      <w:pPr>
        <w:tabs>
          <w:tab w:val="left" w:pos="426"/>
        </w:tabs>
        <w:spacing w:line="360" w:lineRule="auto"/>
        <w:ind w:left="426"/>
        <w:jc w:val="left"/>
        <w:rPr>
          <w:rFonts w:ascii="华文宋体" w:hAnsi="华文宋体" w:eastAsia="华文宋体"/>
          <w:kern w:val="0"/>
          <w:szCs w:val="21"/>
        </w:rPr>
      </w:pPr>
      <w:r>
        <w:rPr>
          <w:rFonts w:ascii="华文宋体" w:hAnsi="华文宋体" w:eastAsia="华文宋体"/>
          <w:kern w:val="0"/>
          <w:szCs w:val="21"/>
        </w:rPr>
        <w:t>在产生配子时，雄果蝇X、Y染色体上的基因完全连锁，不能产生重组型配子，而雌果蝇的两条X染色体上的基因可以发生互换，可以产生重组型配子，故A、B正确，C错误；</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同源染色体上的两对等位基因相距越远，发生交换的机会越大（即交换频率越高），因此图示染色体中的基因f与w间交换频率最高，故D正确。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【解析】本题考查基因结构。</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转录的起始位点和终止位点均属于调控序列，分别是位于编码区上游和下游，起始密码子和终止密码子分别位于编码区的最前端和最末端，故B正确。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【答案】A</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【解析】本题考查基因表达。</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依题可知，该链的互补链转录出的mRNA的序列为ACGCAU，以此mRNA逆转录形成的cDNA为TGCTA，再由此cDNA为模板合成的DNA单链为ACGCAT，故A正确。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【答案】A</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【解析】本题考查生物育种。</w:t>
      </w:r>
    </w:p>
    <w:p>
      <w:pPr>
        <w:tabs>
          <w:tab w:val="left" w:pos="426"/>
        </w:tabs>
        <w:spacing w:line="360" w:lineRule="auto"/>
        <w:ind w:left="426"/>
        <w:jc w:val="left"/>
        <w:rPr>
          <w:rFonts w:ascii="华文宋体" w:hAnsi="华文宋体" w:eastAsia="华文宋体"/>
          <w:kern w:val="0"/>
          <w:szCs w:val="21"/>
        </w:rPr>
      </w:pPr>
      <w:r>
        <w:rPr>
          <w:rFonts w:ascii="华文宋体" w:hAnsi="华文宋体" w:eastAsia="华文宋体"/>
          <w:kern w:val="0"/>
          <w:szCs w:val="21"/>
        </w:rPr>
        <w:t>该二倍体植株的花粉经花药离体培养获得的为含一个染色体组的单倍体植株，再经秋水仙素处理后可获得纯合的二倍体，故A正确，B、D错误；</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该过程并没有进行杂交，故C错误。</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【答案】A</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【解析】本题考查减数分裂和受精作用。</w:t>
      </w:r>
    </w:p>
    <w:p>
      <w:pPr>
        <w:tabs>
          <w:tab w:val="left" w:pos="426"/>
        </w:tabs>
        <w:spacing w:line="360" w:lineRule="auto"/>
        <w:ind w:left="426"/>
        <w:jc w:val="left"/>
        <w:rPr>
          <w:rFonts w:ascii="华文宋体" w:hAnsi="华文宋体" w:eastAsia="华文宋体"/>
          <w:kern w:val="0"/>
          <w:szCs w:val="21"/>
        </w:rPr>
      </w:pPr>
      <w:r>
        <w:rPr>
          <w:rFonts w:ascii="华文宋体" w:hAnsi="华文宋体" w:eastAsia="华文宋体"/>
          <w:kern w:val="0"/>
          <w:szCs w:val="21"/>
        </w:rPr>
        <w:t>每个实验袋中的D、d可看作基因型为Dd的个体产生的两种配子，且比例为1：1。从甲、乙袋中随机抓取一枚棋子，表示雌、雄配子间的随机结合，故</w:t>
      </w:r>
      <w:r>
        <w:rPr>
          <w:rFonts w:hint="eastAsia" w:ascii="华文宋体" w:hAnsi="华文宋体" w:eastAsia="华文宋体" w:cs="宋体"/>
          <w:kern w:val="0"/>
          <w:szCs w:val="21"/>
        </w:rPr>
        <w:t>①③</w:t>
      </w:r>
      <w:r>
        <w:rPr>
          <w:rFonts w:ascii="华文宋体" w:hAnsi="华文宋体" w:eastAsia="华文宋体"/>
          <w:kern w:val="0"/>
          <w:szCs w:val="21"/>
        </w:rPr>
        <w:t>正确；</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该实验只能模拟一对等位基因的分离实验，而不能模拟两对等位基因的自由组合，故</w:t>
      </w:r>
      <w:r>
        <w:rPr>
          <w:rFonts w:hint="eastAsia" w:ascii="华文宋体" w:hAnsi="华文宋体" w:eastAsia="华文宋体" w:cs="宋体"/>
          <w:kern w:val="0"/>
          <w:szCs w:val="21"/>
        </w:rPr>
        <w:t>②④</w:t>
      </w:r>
      <w:r>
        <w:rPr>
          <w:rFonts w:ascii="华文宋体" w:hAnsi="华文宋体" w:eastAsia="华文宋体"/>
          <w:kern w:val="0"/>
          <w:szCs w:val="21"/>
        </w:rPr>
        <w:t>错误。</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【答案】A</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【解析】本题考查DNA分子结构。</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A、G都为嘌呤，C、T都为嘧啶，根据碱基互补配对原则，一条链中嘌呤只能和另一条链中的嘧啶互补配对，由于用一种长度的塑料片代表C与T，搭建成的DNA模型粗细相同，故A正确。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【答案】C</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【解析】本题考查染色体变异。</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cs="宋体"/>
          <w:kern w:val="0"/>
          <w:szCs w:val="21"/>
        </w:rPr>
        <w:t>①</w:t>
      </w:r>
      <w:r>
        <w:rPr>
          <w:rFonts w:ascii="华文宋体" w:hAnsi="华文宋体" w:eastAsia="华文宋体"/>
          <w:kern w:val="0"/>
          <w:szCs w:val="21"/>
        </w:rPr>
        <w:t>过程使该染色体上的基因F与m所在的染色体片段发生了倒转，因此</w:t>
      </w:r>
      <w:r>
        <w:rPr>
          <w:rFonts w:hint="eastAsia" w:ascii="华文宋体" w:hAnsi="华文宋体" w:eastAsia="华文宋体" w:cs="宋体"/>
          <w:kern w:val="0"/>
          <w:szCs w:val="21"/>
        </w:rPr>
        <w:t>①</w:t>
      </w:r>
      <w:r>
        <w:rPr>
          <w:rFonts w:ascii="华文宋体" w:hAnsi="华文宋体" w:eastAsia="华文宋体"/>
          <w:kern w:val="0"/>
          <w:szCs w:val="21"/>
        </w:rPr>
        <w:t>过程为倒位；</w:t>
      </w:r>
      <w:r>
        <w:rPr>
          <w:rFonts w:hint="eastAsia" w:ascii="华文宋体" w:hAnsi="华文宋体" w:eastAsia="华文宋体" w:cs="宋体"/>
          <w:kern w:val="0"/>
          <w:szCs w:val="21"/>
        </w:rPr>
        <w:t>②</w:t>
      </w:r>
      <w:r>
        <w:rPr>
          <w:rFonts w:ascii="华文宋体" w:hAnsi="华文宋体" w:eastAsia="华文宋体"/>
          <w:kern w:val="0"/>
          <w:szCs w:val="21"/>
        </w:rPr>
        <w:t>过程使染色体缺少了基因m所在的片段，但获得了一段新非同源段，因此</w:t>
      </w:r>
      <w:r>
        <w:rPr>
          <w:rFonts w:hint="eastAsia" w:ascii="华文宋体" w:hAnsi="华文宋体" w:eastAsia="华文宋体" w:cs="宋体"/>
          <w:kern w:val="0"/>
          <w:szCs w:val="21"/>
        </w:rPr>
        <w:t>②</w:t>
      </w:r>
      <w:r>
        <w:rPr>
          <w:rFonts w:ascii="华文宋体" w:hAnsi="华文宋体" w:eastAsia="华文宋体"/>
          <w:kern w:val="0"/>
          <w:szCs w:val="21"/>
        </w:rPr>
        <w:t>过程为易位，故C正确。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【答案】C</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【解析】本题考查神经调节。</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依题意可知，兴奋在神经元传递过程中，中毒患者体内的乙酰胆碱（兴奋性递质）因不能被正常分解而使乙酰胆碱持续作用于突触后膜上的受体，不断激活突触后膜的Na离子通道，使突触后神经元持续兴奋，故C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【答案】C</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【解析】本题考查神经调节。</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人在剧烈运动时会产生大量的二氧化碳，刺激呼吸中枢，通过交感神经的调节，使肺和支气管扩张，加快呼吸频率，排出二氧化碳，吸收氧气，故C正确。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【答案】A</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【解析】本题考查水盐平衡调节。</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当细胞外液渗透压降低时，抗利尿激素的分泌量会减少，而大量饮水会导致细胞外液渗透压降低，故A正确。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【解析】本题考查呼吸作用。</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一分子葡萄糖经糖酵解形成两分子的丙酮酸，每分子丙酮酸（C</w:t>
      </w:r>
      <w:r>
        <w:rPr>
          <w:rFonts w:ascii="华文宋体" w:hAnsi="华文宋体" w:eastAsia="华文宋体"/>
          <w:kern w:val="0"/>
          <w:szCs w:val="21"/>
          <w:vertAlign w:val="subscript"/>
        </w:rPr>
        <w:t>3</w:t>
      </w:r>
      <w:r>
        <w:rPr>
          <w:rFonts w:ascii="华文宋体" w:hAnsi="华文宋体" w:eastAsia="华文宋体"/>
          <w:kern w:val="0"/>
          <w:szCs w:val="21"/>
        </w:rPr>
        <w:t>化合物）进入线粒体后在多种酶的作用下先脱去1个CO</w:t>
      </w:r>
      <w:r>
        <w:rPr>
          <w:rFonts w:ascii="华文宋体" w:hAnsi="华文宋体" w:eastAsia="华文宋体"/>
          <w:kern w:val="0"/>
          <w:szCs w:val="21"/>
          <w:vertAlign w:val="subscript"/>
        </w:rPr>
        <w:t>2</w:t>
      </w:r>
      <w:r>
        <w:rPr>
          <w:rFonts w:ascii="华文宋体" w:hAnsi="华文宋体" w:eastAsia="华文宋体"/>
          <w:kern w:val="0"/>
          <w:szCs w:val="21"/>
        </w:rPr>
        <w:t>分子形成C</w:t>
      </w:r>
      <w:r>
        <w:rPr>
          <w:rFonts w:ascii="华文宋体" w:hAnsi="华文宋体" w:eastAsia="华文宋体"/>
          <w:kern w:val="0"/>
          <w:szCs w:val="21"/>
          <w:vertAlign w:val="subscript"/>
        </w:rPr>
        <w:t>2</w:t>
      </w:r>
      <w:r>
        <w:rPr>
          <w:rFonts w:ascii="华文宋体" w:hAnsi="华文宋体" w:eastAsia="华文宋体"/>
          <w:kern w:val="0"/>
          <w:szCs w:val="21"/>
        </w:rPr>
        <w:t>化合物，该C</w:t>
      </w:r>
      <w:r>
        <w:rPr>
          <w:rFonts w:ascii="华文宋体" w:hAnsi="华文宋体" w:eastAsia="华文宋体"/>
          <w:kern w:val="0"/>
          <w:szCs w:val="21"/>
          <w:vertAlign w:val="subscript"/>
        </w:rPr>
        <w:t>2</w:t>
      </w:r>
      <w:r>
        <w:rPr>
          <w:rFonts w:ascii="华文宋体" w:hAnsi="华文宋体" w:eastAsia="华文宋体"/>
          <w:kern w:val="0"/>
          <w:szCs w:val="21"/>
        </w:rPr>
        <w:t>化合物经一次三羧酸循环（如图）产生2个CO</w:t>
      </w:r>
      <w:r>
        <w:rPr>
          <w:rFonts w:ascii="华文宋体" w:hAnsi="华文宋体" w:eastAsia="华文宋体"/>
          <w:kern w:val="0"/>
          <w:szCs w:val="21"/>
          <w:vertAlign w:val="subscript"/>
        </w:rPr>
        <w:t>2</w:t>
      </w:r>
      <w:r>
        <w:rPr>
          <w:rFonts w:ascii="华文宋体" w:hAnsi="华文宋体" w:eastAsia="华文宋体"/>
          <w:kern w:val="0"/>
          <w:szCs w:val="21"/>
        </w:rPr>
        <w:t>分子，所以一分子葡萄糖经糖酵解形成的两分子丙酮酸会使三羧酸循环运行，故B正确。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【答案】D</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【解析】本题考查质壁分离。</w:t>
      </w:r>
    </w:p>
    <w:p>
      <w:pPr>
        <w:tabs>
          <w:tab w:val="left" w:pos="426"/>
        </w:tabs>
        <w:spacing w:line="360" w:lineRule="auto"/>
        <w:ind w:left="426"/>
        <w:jc w:val="left"/>
        <w:rPr>
          <w:rFonts w:ascii="华文宋体" w:hAnsi="华文宋体" w:eastAsia="华文宋体"/>
          <w:kern w:val="0"/>
          <w:szCs w:val="21"/>
        </w:rPr>
      </w:pPr>
      <w:r>
        <w:rPr>
          <w:rFonts w:ascii="华文宋体" w:hAnsi="华文宋体" w:eastAsia="华文宋体"/>
          <w:kern w:val="0"/>
          <w:szCs w:val="21"/>
        </w:rPr>
        <w:t>X表示原生质体长度，Y表示细胞长度，X/Y值越小，说明质壁分离程度越大，紫色越深，故A错误；</w:t>
      </w:r>
    </w:p>
    <w:p>
      <w:pPr>
        <w:tabs>
          <w:tab w:val="left" w:pos="426"/>
        </w:tabs>
        <w:spacing w:line="360" w:lineRule="auto"/>
        <w:ind w:left="426"/>
        <w:jc w:val="left"/>
        <w:rPr>
          <w:rFonts w:ascii="华文宋体" w:hAnsi="华文宋体" w:eastAsia="华文宋体"/>
          <w:kern w:val="0"/>
          <w:szCs w:val="21"/>
        </w:rPr>
      </w:pPr>
      <w:r>
        <w:rPr>
          <w:rFonts w:ascii="华文宋体" w:hAnsi="华文宋体" w:eastAsia="华文宋体"/>
          <w:kern w:val="0"/>
          <w:szCs w:val="21"/>
        </w:rPr>
        <w:t>X/Y值越大，说明细胞质壁分离程度较小，所用蔗糖溶液浓度越低，故B错误；</w:t>
      </w:r>
    </w:p>
    <w:p>
      <w:pPr>
        <w:tabs>
          <w:tab w:val="left" w:pos="426"/>
        </w:tabs>
        <w:spacing w:line="360" w:lineRule="auto"/>
        <w:ind w:left="426"/>
        <w:jc w:val="left"/>
        <w:rPr>
          <w:rFonts w:ascii="华文宋体" w:hAnsi="华文宋体" w:eastAsia="华文宋体"/>
          <w:kern w:val="0"/>
          <w:szCs w:val="21"/>
        </w:rPr>
      </w:pPr>
      <w:r>
        <w:rPr>
          <w:rFonts w:ascii="华文宋体" w:hAnsi="华文宋体" w:eastAsia="华文宋体"/>
          <w:kern w:val="0"/>
          <w:szCs w:val="21"/>
        </w:rPr>
        <w:t>不同细胞用相同浓度蔗糖溶液处理，X/Y值越小，说明质壁分离程度越大，越不容易复原，故C错误；</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不同细胞用相同浓度蔗糖溶液处理，X/Y值越大，说明质壁分离程度越小，该细胞的细胞液浓度与外界溶液的浓度差越小，即细胞液浓度越高，故D正确。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【解析】本题考查减数分裂。</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初级卵母细胞含有2条X染色体，在减数第一次分裂后期分配到次级卵母细胞和第一极体中，在次级卵母细胞和第一极体减数第二次分裂前期和中期时各由1条X染色体，减数第二次分裂后期时含有2条X染色体，故在初级卵母细胞减数分裂形成卵细胞的过程中，一个细胞中含有的X染色体数最多为2条，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【答案】D</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【解析】本题考查受精作用。</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根据图示，未受精的卵细胞直接发育成雄蜂，受精卵可发育成蜂王或者工蜂，故蜜蜂的性别取决于染色体数目，故D正确。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【解析】本题考查神经调节。</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脚趾皮肤分布的传入神经末梢及相应皮肤构成了感受器，环割剥除脚趾皮肤可以研究感受器在反射活动中的作用，故B正确。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【答案】D</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【解析】本题考查基因自由组合定律。</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隐性纯合子果实重量为150g，显性纯合子果实重量为270g，每个显性基因增加的果实重量为（270－150）÷6=20g，三对基因均为杂合的两植株杂交，F</w:t>
      </w:r>
      <w:r>
        <w:rPr>
          <w:rFonts w:ascii="华文宋体" w:hAnsi="华文宋体" w:eastAsia="华文宋体"/>
          <w:szCs w:val="21"/>
          <w:vertAlign w:val="subscript"/>
        </w:rPr>
        <w:t>1</w:t>
      </w:r>
      <w:r>
        <w:rPr>
          <w:rFonts w:ascii="华文宋体" w:hAnsi="华文宋体" w:eastAsia="华文宋体"/>
          <w:szCs w:val="21"/>
        </w:rPr>
        <w:t>中重量为190g的果实含有2个显性基因和4个隐性基因，若用A与a、B与b、C与c这三对等位基因来表示，其基因型可能为AAbbcc、aaBBcc、aabbCC、AaBbcc、AabbCc、aaBbCc，所占比例为1/64、1/64、1/64、4/64、4/64、4/64，重量为190g的果实所占比例为15/64，故D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【解析】本题考查微生物培养。</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利福平属于抗生素，可抑制细菌DNA转录，但不能抑制真菌的转录过程，古细菌的生化性质、转录了和翻译更接近真菌，因此用利福平处理前后古细菌和酵母菌的RNA含量基本不变，故B正确。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【解析】本题考查基因自由组合定律。</w:t>
      </w:r>
    </w:p>
    <w:p>
      <w:pPr>
        <w:tabs>
          <w:tab w:val="left" w:pos="426"/>
        </w:tabs>
        <w:spacing w:line="360" w:lineRule="auto"/>
        <w:ind w:left="426"/>
        <w:jc w:val="left"/>
        <w:rPr>
          <w:rFonts w:ascii="华文宋体" w:hAnsi="华文宋体" w:eastAsia="华文宋体"/>
          <w:kern w:val="0"/>
          <w:szCs w:val="21"/>
        </w:rPr>
      </w:pPr>
      <w:r>
        <w:rPr>
          <w:rFonts w:ascii="华文宋体" w:hAnsi="华文宋体" w:eastAsia="华文宋体"/>
          <w:kern w:val="0"/>
          <w:szCs w:val="21"/>
        </w:rPr>
        <w:t>子一代的绿色非条纹个体自交后代中既有绿色又有黄色，说明绿色为显性性状，但子代中绿色个体与黄色个体的比例为（6+2）：（3+1）=2：1，说明绿色个体中存在显性纯合致死效应，故</w:t>
      </w:r>
      <w:r>
        <w:rPr>
          <w:rFonts w:hint="eastAsia" w:ascii="华文宋体" w:hAnsi="华文宋体" w:eastAsia="华文宋体" w:cs="宋体"/>
          <w:kern w:val="0"/>
          <w:szCs w:val="21"/>
        </w:rPr>
        <w:t>①</w:t>
      </w:r>
      <w:r>
        <w:rPr>
          <w:rFonts w:ascii="华文宋体" w:hAnsi="华文宋体" w:eastAsia="华文宋体"/>
          <w:kern w:val="0"/>
          <w:szCs w:val="21"/>
        </w:rPr>
        <w:t>正确、</w:t>
      </w:r>
      <w:r>
        <w:rPr>
          <w:rFonts w:hint="eastAsia" w:ascii="华文宋体" w:hAnsi="华文宋体" w:eastAsia="华文宋体" w:cs="宋体"/>
          <w:kern w:val="0"/>
          <w:szCs w:val="21"/>
        </w:rPr>
        <w:t>②</w:t>
      </w:r>
      <w:r>
        <w:rPr>
          <w:rFonts w:ascii="华文宋体" w:hAnsi="华文宋体" w:eastAsia="华文宋体"/>
          <w:kern w:val="0"/>
          <w:szCs w:val="21"/>
        </w:rPr>
        <w:t>错误；</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kern w:val="0"/>
          <w:szCs w:val="21"/>
        </w:rPr>
        <w:t>绿色非条纹个体自交后代出现黄色非条纹、绿色条纹、黄色条纹、绿色非条纹等四种性状，且性状分离比为6：3：2：1，说明控制羽毛性状的两对基因可以自由组合，故</w:t>
      </w:r>
      <w:r>
        <w:rPr>
          <w:rFonts w:hint="eastAsia" w:ascii="华文宋体" w:hAnsi="华文宋体" w:eastAsia="华文宋体" w:cs="宋体"/>
          <w:kern w:val="0"/>
          <w:szCs w:val="21"/>
        </w:rPr>
        <w:t>③</w:t>
      </w:r>
      <w:r>
        <w:rPr>
          <w:rFonts w:ascii="华文宋体" w:hAnsi="华文宋体" w:eastAsia="华文宋体"/>
          <w:kern w:val="0"/>
          <w:szCs w:val="21"/>
        </w:rPr>
        <w:t>错误、</w:t>
      </w:r>
      <w:r>
        <w:rPr>
          <w:rFonts w:hint="eastAsia" w:ascii="华文宋体" w:hAnsi="华文宋体" w:eastAsia="华文宋体" w:cs="宋体"/>
          <w:kern w:val="0"/>
          <w:szCs w:val="21"/>
        </w:rPr>
        <w:t>④</w:t>
      </w:r>
      <w:r>
        <w:rPr>
          <w:rFonts w:ascii="华文宋体" w:hAnsi="华文宋体" w:eastAsia="华文宋体"/>
          <w:kern w:val="0"/>
          <w:szCs w:val="21"/>
        </w:rPr>
        <w:t>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【答案】B</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【解析】本题考查蛋白质。</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39个氨基酸形成环状多肽，有39个肽键，故A错误；</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该环状多肽主链上没有游离的氨基，不能确定侧链基团中是否含有游离的氨基，故该多肽可能没有游离的氨基，故B正确；</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该多肽为环状，主链上没有游离的羧基，谷氨酸的侧链基团中含有游离的羧基，故该多肽至少含有4个游离的羧基，故C错误；</w:t>
      </w:r>
    </w:p>
    <w:p>
      <w:pPr>
        <w:tabs>
          <w:tab w:val="left" w:pos="426"/>
        </w:tabs>
        <w:spacing w:line="360" w:lineRule="auto"/>
        <w:ind w:left="426"/>
        <w:jc w:val="left"/>
        <w:rPr>
          <w:rFonts w:ascii="华文宋体" w:hAnsi="华文宋体" w:eastAsia="华文宋体"/>
          <w:szCs w:val="21"/>
        </w:rPr>
      </w:pPr>
      <w:r>
        <w:rPr>
          <w:rFonts w:ascii="华文宋体" w:hAnsi="华文宋体" w:eastAsia="华文宋体"/>
          <w:szCs w:val="21"/>
        </w:rPr>
        <w:t>组成该多肽的氨基酸最多有20种，故D错误。</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【答案】C</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【解析】本题考查核酸、基因表达。</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根据题意，miR可与基因转录形成的mRNA互补，从而阻止mRNA上的密码子与转运RNA上的反密码子结合，从而影响基因的表达，故C正确。</w:t>
      </w:r>
    </w:p>
    <w:p>
      <w:pPr>
        <w:numPr>
          <w:ilvl w:val="0"/>
          <w:numId w:val="1"/>
        </w:num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【答案】C</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szCs w:val="21"/>
        </w:rPr>
        <w:t>【解析】本题考查蛋白质。</w:t>
      </w:r>
    </w:p>
    <w:p>
      <w:pPr>
        <w:tabs>
          <w:tab w:val="left" w:pos="426"/>
        </w:tabs>
        <w:spacing w:line="360" w:lineRule="auto"/>
        <w:ind w:left="426"/>
        <w:jc w:val="left"/>
        <w:rPr>
          <w:rFonts w:ascii="华文宋体" w:hAnsi="华文宋体" w:eastAsia="华文宋体"/>
          <w:kern w:val="0"/>
          <w:szCs w:val="21"/>
        </w:rPr>
      </w:pPr>
      <w:r>
        <w:rPr>
          <w:rFonts w:hint="eastAsia" w:ascii="华文宋体" w:hAnsi="华文宋体" w:eastAsia="华文宋体" w:cs="宋体"/>
          <w:kern w:val="0"/>
          <w:szCs w:val="21"/>
        </w:rPr>
        <w:t>①</w:t>
      </w:r>
      <w:r>
        <w:rPr>
          <w:rFonts w:ascii="华文宋体" w:hAnsi="华文宋体" w:eastAsia="华文宋体"/>
          <w:kern w:val="0"/>
          <w:szCs w:val="21"/>
        </w:rPr>
        <w:t>表示葡萄糖分解为丙酮酸的过程，故A错误；</w:t>
      </w:r>
    </w:p>
    <w:p>
      <w:pPr>
        <w:tabs>
          <w:tab w:val="left" w:pos="426"/>
        </w:tabs>
        <w:spacing w:line="360" w:lineRule="auto"/>
        <w:ind w:left="426"/>
        <w:jc w:val="left"/>
        <w:rPr>
          <w:rFonts w:ascii="华文宋体" w:hAnsi="华文宋体" w:eastAsia="华文宋体"/>
          <w:kern w:val="0"/>
          <w:szCs w:val="21"/>
        </w:rPr>
      </w:pPr>
      <w:r>
        <w:rPr>
          <w:rFonts w:hint="eastAsia" w:ascii="华文宋体" w:hAnsi="华文宋体" w:eastAsia="华文宋体" w:cs="宋体"/>
          <w:kern w:val="0"/>
          <w:szCs w:val="21"/>
        </w:rPr>
        <w:t>②</w:t>
      </w:r>
      <w:r>
        <w:rPr>
          <w:rFonts w:ascii="华文宋体" w:hAnsi="华文宋体" w:eastAsia="华文宋体"/>
          <w:kern w:val="0"/>
          <w:szCs w:val="21"/>
        </w:rPr>
        <w:t>表示转氨基过程，故B错误；</w:t>
      </w:r>
    </w:p>
    <w:p>
      <w:pPr>
        <w:tabs>
          <w:tab w:val="left" w:pos="426"/>
        </w:tabs>
        <w:spacing w:line="360" w:lineRule="auto"/>
        <w:ind w:left="426"/>
        <w:jc w:val="left"/>
        <w:rPr>
          <w:rFonts w:ascii="华文宋体" w:hAnsi="华文宋体" w:eastAsia="华文宋体"/>
          <w:kern w:val="0"/>
          <w:szCs w:val="21"/>
        </w:rPr>
      </w:pPr>
      <w:r>
        <w:rPr>
          <w:rFonts w:hint="eastAsia" w:ascii="华文宋体" w:hAnsi="华文宋体" w:eastAsia="华文宋体" w:cs="宋体"/>
          <w:kern w:val="0"/>
          <w:szCs w:val="21"/>
        </w:rPr>
        <w:t>③</w:t>
      </w:r>
      <w:r>
        <w:rPr>
          <w:rFonts w:ascii="华文宋体" w:hAnsi="华文宋体" w:eastAsia="华文宋体"/>
          <w:kern w:val="0"/>
          <w:szCs w:val="21"/>
        </w:rPr>
        <w:t>表示通过转氨基作用将丙氨酸的氨基转移给α—酮戊二酸形成谷氨酸的过程，故C正确；</w:t>
      </w:r>
    </w:p>
    <w:p>
      <w:pPr>
        <w:tabs>
          <w:tab w:val="left" w:pos="426"/>
        </w:tabs>
        <w:spacing w:line="360" w:lineRule="auto"/>
        <w:ind w:left="426"/>
        <w:jc w:val="left"/>
        <w:rPr>
          <w:rFonts w:ascii="华文宋体" w:hAnsi="华文宋体" w:eastAsia="华文宋体"/>
          <w:szCs w:val="21"/>
        </w:rPr>
      </w:pPr>
      <w:r>
        <w:rPr>
          <w:rFonts w:hint="eastAsia" w:ascii="华文宋体" w:hAnsi="华文宋体" w:eastAsia="华文宋体" w:cs="宋体"/>
          <w:kern w:val="0"/>
          <w:szCs w:val="21"/>
        </w:rPr>
        <w:t>④</w:t>
      </w:r>
      <w:r>
        <w:rPr>
          <w:rFonts w:ascii="华文宋体" w:hAnsi="华文宋体" w:eastAsia="华文宋体"/>
          <w:kern w:val="0"/>
          <w:szCs w:val="21"/>
        </w:rPr>
        <w:t>过程表示由丙酮酸生成葡萄糖的过程，而糖酵解是指葡萄糖分解生成丙酮酸的过程，故D错误。</w:t>
      </w:r>
    </w:p>
    <w:p>
      <w:pPr>
        <w:tabs>
          <w:tab w:val="left" w:pos="426"/>
        </w:tabs>
        <w:spacing w:line="360" w:lineRule="auto"/>
        <w:ind w:left="426"/>
        <w:jc w:val="left"/>
        <w:rPr>
          <w:rFonts w:ascii="华文宋体" w:hAnsi="华文宋体" w:eastAsia="华文宋体"/>
          <w:szCs w:val="21"/>
        </w:rPr>
      </w:pPr>
    </w:p>
    <w:p>
      <w:pPr>
        <w:tabs>
          <w:tab w:val="left" w:pos="426"/>
        </w:tabs>
        <w:spacing w:line="360" w:lineRule="auto"/>
        <w:jc w:val="left"/>
        <w:rPr>
          <w:rFonts w:ascii="华文宋体" w:hAnsi="华文宋体" w:eastAsia="华文宋体"/>
          <w:b/>
          <w:szCs w:val="21"/>
        </w:rPr>
      </w:pPr>
      <w:r>
        <w:rPr>
          <w:rFonts w:hint="eastAsia" w:ascii="华文宋体" w:hAnsi="华文宋体" w:eastAsia="华文宋体"/>
          <w:b/>
          <w:szCs w:val="21"/>
        </w:rPr>
        <w:t>二、非选择题</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31.</w:t>
      </w:r>
      <w:r>
        <w:rPr>
          <w:rFonts w:hint="eastAsia" w:ascii="华文宋体" w:hAnsi="华文宋体" w:eastAsia="华文宋体"/>
          <w:szCs w:val="21"/>
        </w:rPr>
        <w:tab/>
      </w:r>
      <w:r>
        <w:rPr>
          <w:rFonts w:hint="eastAsia" w:ascii="华文宋体" w:hAnsi="华文宋体" w:eastAsia="华文宋体"/>
          <w:szCs w:val="21"/>
        </w:rPr>
        <w:t>【答案】</w:t>
      </w:r>
      <w:r>
        <w:rPr>
          <w:rFonts w:hint="eastAsia" w:ascii="华文宋体" w:hAnsi="华文宋体" w:eastAsia="华文宋体"/>
          <w:szCs w:val="21"/>
        </w:rPr>
        <w:tab/>
      </w:r>
      <w:r>
        <w:rPr>
          <w:rFonts w:hint="eastAsia" w:ascii="华文宋体" w:hAnsi="华文宋体" w:eastAsia="华文宋体"/>
          <w:szCs w:val="21"/>
        </w:rPr>
        <w:t>（1）</w:t>
      </w:r>
      <w:r>
        <w:rPr>
          <w:rFonts w:ascii="华文宋体" w:hAnsi="华文宋体" w:eastAsia="华文宋体"/>
          <w:szCs w:val="21"/>
        </w:rPr>
        <w:t>遗传</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DNA的脱氧核苷酸序列</w:t>
      </w:r>
    </w:p>
    <w:p>
      <w:pPr>
        <w:tabs>
          <w:tab w:val="left" w:pos="426"/>
          <w:tab w:val="left" w:pos="1276"/>
        </w:tabs>
        <w:spacing w:line="360" w:lineRule="auto"/>
        <w:ind w:left="1260" w:leftChars="60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hint="eastAsia" w:ascii="华文宋体" w:hAnsi="华文宋体" w:eastAsia="华文宋体"/>
          <w:bCs/>
          <w:szCs w:val="21"/>
        </w:rPr>
        <w:t>②③</w:t>
      </w:r>
    </w:p>
    <w:p>
      <w:pPr>
        <w:tabs>
          <w:tab w:val="left" w:pos="426"/>
          <w:tab w:val="left" w:pos="1276"/>
        </w:tabs>
        <w:spacing w:line="360" w:lineRule="auto"/>
        <w:ind w:left="1260" w:leftChars="60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有利于在</w:t>
      </w:r>
      <w:r>
        <w:rPr>
          <w:rFonts w:hint="eastAsia" w:ascii="华文宋体" w:hAnsi="华文宋体" w:eastAsia="华文宋体"/>
          <w:szCs w:val="21"/>
        </w:rPr>
        <w:t>⑥⑦</w:t>
      </w:r>
      <w:r>
        <w:rPr>
          <w:rFonts w:ascii="华文宋体" w:hAnsi="华文宋体" w:eastAsia="华文宋体"/>
          <w:szCs w:val="21"/>
        </w:rPr>
        <w:t>原种群之间形成地理隔离</w:t>
      </w:r>
    </w:p>
    <w:p>
      <w:pPr>
        <w:tabs>
          <w:tab w:val="left" w:pos="426"/>
          <w:tab w:val="left" w:pos="1276"/>
        </w:tabs>
        <w:spacing w:line="360" w:lineRule="auto"/>
        <w:ind w:left="1260" w:leftChars="60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生物隔离</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 xml:space="preserve"> A、E</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ab/>
      </w:r>
      <w:r>
        <w:rPr>
          <w:rFonts w:hint="eastAsia" w:ascii="华文宋体" w:hAnsi="华文宋体" w:eastAsia="华文宋体"/>
          <w:szCs w:val="21"/>
        </w:rPr>
        <w:t>【解析】本题考查现代生物进化理论。</w:t>
      </w:r>
    </w:p>
    <w:p>
      <w:pPr>
        <w:numPr>
          <w:ilvl w:val="0"/>
          <w:numId w:val="2"/>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种内个体之间或一个群体内不同个体的形态和大小方面的差异（遗传变异）的总和，即为种内的遗传多样性。遗传多样性的表现形式是多层次的，可以从形态特征、细胞学特征、生理特征、基因位点及DNA序列等不同方面来体现，其中DNA多样性（DNA的脱氧核苷酸序列）是遗传多样性的实质。</w:t>
      </w:r>
    </w:p>
    <w:p>
      <w:pPr>
        <w:numPr>
          <w:ilvl w:val="0"/>
          <w:numId w:val="2"/>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分析题图可知，分支越向后，向不同方向进化的时间越短，说明亲缘关系越近，故②③④⑤物种中，亲缘关系最近的是②和③。</w:t>
      </w:r>
    </w:p>
    <w:p>
      <w:pPr>
        <w:numPr>
          <w:ilvl w:val="0"/>
          <w:numId w:val="2"/>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不同的地域，气候条件、食物、生物栖息的场所都会有所不同。当X种群分布区域的扩大导致同一种群在以后的生活中形成一个个彼此被陆地（山脉）隔离的种群，使得⑥⑦原种群之间彼此不能接触，失去交配的机会，阻碍了基因交流，分别向不同方向进化，最终导致生殖隔离。</w:t>
      </w:r>
    </w:p>
    <w:p>
      <w:pPr>
        <w:numPr>
          <w:ilvl w:val="0"/>
          <w:numId w:val="2"/>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判断新物种形成的依据是出现生殖隔离。鸣禽飞行高度的形成是自然选择或适者生存的结果，这是因为不同海拔高度的选择使种群的基因频率定向改变，并决定了生物进化的方向，有利于不同种群的基因频率朝不同方向演化。</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32.</w:t>
      </w:r>
      <w:r>
        <w:rPr>
          <w:rFonts w:hint="eastAsia" w:ascii="华文宋体" w:hAnsi="华文宋体" w:eastAsia="华文宋体"/>
          <w:szCs w:val="21"/>
        </w:rPr>
        <w:tab/>
      </w:r>
      <w:r>
        <w:rPr>
          <w:rFonts w:hint="eastAsia" w:ascii="华文宋体" w:hAnsi="华文宋体" w:eastAsia="华文宋体"/>
          <w:szCs w:val="21"/>
        </w:rPr>
        <w:t>【答案】</w:t>
      </w:r>
      <w:r>
        <w:rPr>
          <w:rFonts w:hint="eastAsia" w:ascii="华文宋体" w:hAnsi="华文宋体" w:eastAsia="华文宋体"/>
          <w:szCs w:val="21"/>
        </w:rPr>
        <w:tab/>
      </w:r>
      <w:r>
        <w:rPr>
          <w:rFonts w:hint="eastAsia" w:ascii="华文宋体" w:hAnsi="华文宋体" w:eastAsia="华文宋体"/>
          <w:szCs w:val="21"/>
        </w:rPr>
        <w:t>（1）</w:t>
      </w:r>
      <w:r>
        <w:rPr>
          <w:rFonts w:ascii="华文宋体" w:hAnsi="华文宋体" w:eastAsia="华文宋体"/>
          <w:szCs w:val="21"/>
        </w:rPr>
        <w:t>间</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后</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221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事件</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过程①</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过程②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221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DNA序列改变</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221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细胞功能改变</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221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伴随蛋白质合成</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221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细胞数量增加</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w:t>
            </w:r>
          </w:p>
        </w:tc>
        <w:tc>
          <w:tcPr>
            <w:tcW w:w="1701" w:type="dxa"/>
            <w:noWrap w:val="0"/>
            <w:vAlign w:val="top"/>
          </w:tcPr>
          <w:p>
            <w:pPr>
              <w:tabs>
                <w:tab w:val="left" w:pos="426"/>
                <w:tab w:val="left" w:pos="1276"/>
              </w:tabs>
              <w:spacing w:line="360" w:lineRule="auto"/>
              <w:jc w:val="center"/>
              <w:rPr>
                <w:rFonts w:ascii="华文宋体" w:hAnsi="华文宋体" w:eastAsia="华文宋体"/>
                <w:szCs w:val="21"/>
              </w:rPr>
            </w:pPr>
            <w:r>
              <w:rPr>
                <w:rFonts w:hint="eastAsia" w:ascii="华文宋体" w:hAnsi="华文宋体" w:eastAsia="华文宋体"/>
                <w:szCs w:val="21"/>
              </w:rPr>
              <w:t>√</w:t>
            </w:r>
          </w:p>
        </w:tc>
      </w:tr>
    </w:tbl>
    <w:p>
      <w:pPr>
        <w:tabs>
          <w:tab w:val="left" w:pos="426"/>
          <w:tab w:val="left" w:pos="1276"/>
        </w:tabs>
        <w:spacing w:line="360" w:lineRule="auto"/>
        <w:ind w:left="1785" w:leftChars="600" w:hanging="525" w:hangingChars="250"/>
        <w:jc w:val="left"/>
        <w:rPr>
          <w:rFonts w:ascii="华文宋体" w:hAnsi="华文宋体" w:eastAsia="华文宋体"/>
          <w:szCs w:val="21"/>
        </w:rPr>
      </w:pP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A</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A</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降低GATA的浓度或增加PU的浓度</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ab/>
      </w:r>
      <w:r>
        <w:rPr>
          <w:rFonts w:hint="eastAsia" w:ascii="华文宋体" w:hAnsi="华文宋体" w:eastAsia="华文宋体"/>
          <w:szCs w:val="21"/>
        </w:rPr>
        <w:t>【解析】本题考查细胞分化。</w:t>
      </w:r>
    </w:p>
    <w:p>
      <w:pPr>
        <w:numPr>
          <w:ilvl w:val="0"/>
          <w:numId w:val="3"/>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人体成纤维细胞是体细胞，体细胞的增殖方式为有丝分裂，在有丝分裂的间期，中心体完成复制。而染色体数目的倍增是因为于在分裂期的后期，着丝点分离，姐妹染色单体分开，使染色体数目暂时加倍。</w:t>
      </w:r>
    </w:p>
    <w:p>
      <w:pPr>
        <w:numPr>
          <w:ilvl w:val="0"/>
          <w:numId w:val="3"/>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图示中的①过程为细胞分化，在此过程中DNA的序列不会发生改变，但由于基因的选择性表达，形成了与其功能相应的蛋白质，此过程中不会使细胞数目增加。过程②是细胞的有丝分裂过程，正常情况下，细胞内的DNA也不会发生改变，其功能就是增加细胞数目，故该过程中伴随相应蛋白质的合成，如相应酶的合成。</w:t>
      </w:r>
    </w:p>
    <w:p>
      <w:pPr>
        <w:numPr>
          <w:ilvl w:val="0"/>
          <w:numId w:val="3"/>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胚胎干细胞是从胚泡（早期胚胎阶段）未分化的内部细胞团中得到的干细胞，可以细胞分化成多种组织的能力，但无法独自发育成一个个体。据此，根据图示可知，A细胞能分化形成成纤维细胞、单核细胞和血红细胞，故在图中A、B、C、D四类细胞里，分化能力最接近胚胎干细胞的是A细胞。</w:t>
      </w:r>
    </w:p>
    <w:p>
      <w:pPr>
        <w:numPr>
          <w:ilvl w:val="0"/>
          <w:numId w:val="3"/>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PU和GATA的结构更接近下列蛋白质中的限制性核酸内切酶，因为限制酶具有特异性，即识别特定的核苷酸序列，并在特定的切点切割。</w:t>
      </w:r>
    </w:p>
    <w:p>
      <w:pPr>
        <w:numPr>
          <w:ilvl w:val="0"/>
          <w:numId w:val="3"/>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分析图示可知，A细胞到单核细胞、血红细胞的几种途径中部分属于人为调控过程，当[GATA]的浓度大于[PU]浓度时，血红细胞前体可自然发育为血红细胞，因此，人为调控二者的含量，如降低[GATA]的浓度（或增加PU的浓度）可抑制血红细胞的形成，并可直接使血红细胞前体形成单核细胞。</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33.</w:t>
      </w:r>
      <w:r>
        <w:rPr>
          <w:rFonts w:hint="eastAsia" w:ascii="华文宋体" w:hAnsi="华文宋体" w:eastAsia="华文宋体"/>
          <w:szCs w:val="21"/>
        </w:rPr>
        <w:tab/>
      </w:r>
      <w:r>
        <w:rPr>
          <w:rFonts w:hint="eastAsia" w:ascii="华文宋体" w:hAnsi="华文宋体" w:eastAsia="华文宋体"/>
          <w:szCs w:val="21"/>
        </w:rPr>
        <w:t>【答案】</w:t>
      </w:r>
      <w:r>
        <w:rPr>
          <w:rFonts w:hint="eastAsia" w:ascii="华文宋体" w:hAnsi="华文宋体" w:eastAsia="华文宋体"/>
          <w:szCs w:val="21"/>
        </w:rPr>
        <w:tab/>
      </w:r>
      <w:r>
        <w:rPr>
          <w:rFonts w:hint="eastAsia" w:ascii="华文宋体" w:hAnsi="华文宋体" w:eastAsia="华文宋体"/>
          <w:szCs w:val="21"/>
        </w:rPr>
        <w:t>（1）</w:t>
      </w:r>
      <w:r>
        <w:rPr>
          <w:rFonts w:ascii="华文宋体" w:hAnsi="华文宋体" w:eastAsia="华文宋体"/>
          <w:szCs w:val="21"/>
        </w:rPr>
        <w:t>A、D</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C</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 xml:space="preserve">4 </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因为只有当植株内miR156含量低于开花临界值时，弯曲碎米荠才具备开花的潜能，由此判断弯曲碎米荠在第4个冬春之交开始开花；又因为只有当FLC的含量达到最低值时方能解除对开花的抑制效应，所以弯曲碎米荠开花的频率是每年1次</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降低miR156的表达量</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ab/>
      </w:r>
      <w:r>
        <w:rPr>
          <w:rFonts w:hint="eastAsia" w:ascii="华文宋体" w:hAnsi="华文宋体" w:eastAsia="华文宋体"/>
          <w:szCs w:val="21"/>
        </w:rPr>
        <w:t>【解析】本题考查植物激素调节。</w:t>
      </w:r>
    </w:p>
    <w:p>
      <w:pPr>
        <w:numPr>
          <w:ilvl w:val="0"/>
          <w:numId w:val="4"/>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生长素在植物体中的运输方式有两种：一种是和其他有机物一样，通过韧皮部运输的非极性运输，运输的方向取决于两端生长素的浓度差，可实现长距离运输。另一种是只能从形态学上的上端到下端的极性运输，是一种耗能的主动运输过程。生长素通过促进细胞体积长大，进而促进生长。</w:t>
      </w:r>
    </w:p>
    <w:p>
      <w:pPr>
        <w:numPr>
          <w:ilvl w:val="0"/>
          <w:numId w:val="4"/>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根据题干信息可绘制下列关系图解：</w:t>
      </w:r>
    </w:p>
    <w:p>
      <w:pPr>
        <w:tabs>
          <w:tab w:val="left" w:pos="426"/>
          <w:tab w:val="left" w:pos="1276"/>
        </w:tabs>
        <w:spacing w:line="360" w:lineRule="auto"/>
        <w:ind w:left="1276"/>
        <w:jc w:val="center"/>
        <w:rPr>
          <w:rFonts w:ascii="华文宋体" w:hAnsi="华文宋体" w:eastAsia="华文宋体"/>
          <w:szCs w:val="21"/>
        </w:rPr>
      </w:pPr>
      <w:r>
        <w:rPr>
          <w:rFonts w:ascii="华文宋体" w:hAnsi="华文宋体" w:eastAsia="华文宋体"/>
          <w:szCs w:val="21"/>
          <w:lang/>
        </w:rPr>
        <w:drawing>
          <wp:inline distT="0" distB="0" distL="114300" distR="114300">
            <wp:extent cx="3876675" cy="1514475"/>
            <wp:effectExtent l="0" t="0" r="9525" b="762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3"/>
                    <a:stretch>
                      <a:fillRect/>
                    </a:stretch>
                  </pic:blipFill>
                  <pic:spPr>
                    <a:xfrm>
                      <a:off x="0" y="0"/>
                      <a:ext cx="3876675" cy="1514475"/>
                    </a:xfrm>
                    <a:prstGeom prst="rect">
                      <a:avLst/>
                    </a:prstGeom>
                    <a:noFill/>
                    <a:ln>
                      <a:noFill/>
                    </a:ln>
                  </pic:spPr>
                </pic:pic>
              </a:graphicData>
            </a:graphic>
          </wp:inline>
        </w:drawing>
      </w:r>
    </w:p>
    <w:p>
      <w:pPr>
        <w:tabs>
          <w:tab w:val="left" w:pos="426"/>
          <w:tab w:val="left" w:pos="1276"/>
        </w:tabs>
        <w:spacing w:line="360" w:lineRule="auto"/>
        <w:ind w:left="1276"/>
        <w:jc w:val="left"/>
        <w:rPr>
          <w:rFonts w:ascii="华文宋体" w:hAnsi="华文宋体" w:eastAsia="华文宋体"/>
          <w:szCs w:val="21"/>
        </w:rPr>
      </w:pPr>
      <w:r>
        <w:rPr>
          <w:rFonts w:hint="eastAsia" w:ascii="华文宋体" w:hAnsi="华文宋体" w:eastAsia="华文宋体"/>
          <w:szCs w:val="21"/>
        </w:rPr>
        <w:t>故控制SPL蛋白合成的基因是开花的激活因子。</w:t>
      </w:r>
    </w:p>
    <w:p>
      <w:pPr>
        <w:numPr>
          <w:ilvl w:val="0"/>
          <w:numId w:val="4"/>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由题干可知，植物的开花是多种因素共同作用的结果。分析图示可知，只有当植株内miR156含量低于开花临界值时，弯曲碎米荠才具备开花的潜能，由此判断弯曲碎米荠在第4个冬春之交开始开花（第一次开花）；另根据图示及题干可知，温度也是解除抑制开花的因素之一，只有在每年的冬春交际时，且当FLC的含量达到最低值植物才能开花，故弯曲碎米荠开花的频率是每年1次。</w:t>
      </w:r>
    </w:p>
    <w:p>
      <w:pPr>
        <w:numPr>
          <w:ilvl w:val="0"/>
          <w:numId w:val="4"/>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开花是多年生植物由营养生长转向生殖生长的重要标志。根据（3）的分析可知，如要将经济作物的营养生长期缩短，可行的操作是降低miR156的表达量，使FLC的含量达到最低值解除对开花的抑制效应。</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34.</w:t>
      </w:r>
      <w:r>
        <w:rPr>
          <w:rFonts w:hint="eastAsia" w:ascii="华文宋体" w:hAnsi="华文宋体" w:eastAsia="华文宋体"/>
          <w:szCs w:val="21"/>
        </w:rPr>
        <w:tab/>
      </w:r>
      <w:r>
        <w:rPr>
          <w:rFonts w:hint="eastAsia" w:ascii="华文宋体" w:hAnsi="华文宋体" w:eastAsia="华文宋体"/>
          <w:szCs w:val="21"/>
        </w:rPr>
        <w:t>【答案】</w:t>
      </w:r>
      <w:r>
        <w:rPr>
          <w:rFonts w:hint="eastAsia" w:ascii="华文宋体" w:hAnsi="华文宋体" w:eastAsia="华文宋体"/>
          <w:szCs w:val="21"/>
        </w:rPr>
        <w:tab/>
      </w:r>
      <w:r>
        <w:rPr>
          <w:rFonts w:hint="eastAsia" w:ascii="华文宋体" w:hAnsi="华文宋体" w:eastAsia="华文宋体"/>
          <w:szCs w:val="21"/>
        </w:rPr>
        <w:t>（1）</w:t>
      </w:r>
      <w:r>
        <w:rPr>
          <w:rFonts w:ascii="华文宋体" w:hAnsi="华文宋体" w:eastAsia="华文宋体"/>
          <w:szCs w:val="21"/>
        </w:rPr>
        <w:t>B、C</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人工</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受体</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巨噬细胞</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B淋巴细胞、T淋巴细胞</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B</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C</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ab/>
      </w:r>
      <w:r>
        <w:rPr>
          <w:rFonts w:hint="eastAsia" w:ascii="华文宋体" w:hAnsi="华文宋体" w:eastAsia="华文宋体"/>
          <w:szCs w:val="21"/>
        </w:rPr>
        <w:t>【解析】本题考查单克隆抗体制备。</w:t>
      </w:r>
    </w:p>
    <w:p>
      <w:pPr>
        <w:pStyle w:val="62"/>
        <w:numPr>
          <w:ilvl w:val="0"/>
          <w:numId w:val="5"/>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依据抗原的异物性和大分子性（5000以上），在制备三聚氰胺单克隆抗体时，往往需对三聚氰胺分子进行“扩容”（扩容即用大分子物质与三聚氰胺分子结合，形成复合物，使之能够引起机体特异性免疫反应），多糖、磷脂分子量相对较大，故BC正确。</w:t>
      </w:r>
    </w:p>
    <w:p>
      <w:pPr>
        <w:pStyle w:val="62"/>
        <w:numPr>
          <w:ilvl w:val="0"/>
          <w:numId w:val="5"/>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人工免疫指依据自然免疫的原理，利用人工的方法使人体获得特异性免疫，人工免疫包括主动免疫和被动免疫，主动免疫是指注射或服用疫苗，被动免疫是指注射抗体来获得免疫力。</w:t>
      </w:r>
    </w:p>
    <w:p>
      <w:pPr>
        <w:pStyle w:val="62"/>
        <w:numPr>
          <w:ilvl w:val="0"/>
          <w:numId w:val="5"/>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三聚氰胺复合物是抗原，进入机体后，被多种免疫细胞的抗原识别受体所识别，巨噬细胞能够吞噬侵入机体的病原微生物，是高等哺乳动物先天性免疫即非特异性免疫的代表性免疫细胞类型。每一种淋巴细胞表面存在识别特定抗原的特异性受体，是获得性免疫系统的代表性细胞类型。</w:t>
      </w:r>
    </w:p>
    <w:p>
      <w:pPr>
        <w:pStyle w:val="62"/>
        <w:numPr>
          <w:ilvl w:val="0"/>
          <w:numId w:val="5"/>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单克隆抗体的“单”指单一的，特定的，所依据的免疫学基础是每一个B淋巴细胞只能识别一种抗原，合成分泌特定的抗体，故选B。</w:t>
      </w:r>
    </w:p>
    <w:p>
      <w:pPr>
        <w:pStyle w:val="62"/>
        <w:numPr>
          <w:ilvl w:val="0"/>
          <w:numId w:val="5"/>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由柱状坐标图可知，三聚氰胺单克隆抗体与三聚氰胺有最好的结合力，而与其他几种物质结合力很小，故可知其有高特异性的特征。</w:t>
      </w:r>
    </w:p>
    <w:p>
      <w:pPr>
        <w:pStyle w:val="62"/>
        <w:spacing w:line="360" w:lineRule="auto"/>
        <w:ind w:left="840" w:firstLine="0" w:firstLineChars="0"/>
        <w:jc w:val="left"/>
        <w:rPr>
          <w:rFonts w:ascii="华文宋体" w:hAnsi="华文宋体" w:eastAsia="华文宋体"/>
          <w:sz w:val="21"/>
          <w:szCs w:val="21"/>
        </w:rPr>
      </w:pP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3</w:t>
      </w:r>
      <w:r>
        <w:rPr>
          <w:rFonts w:ascii="华文宋体" w:hAnsi="华文宋体" w:eastAsia="华文宋体"/>
          <w:szCs w:val="21"/>
        </w:rPr>
        <w:t>5</w:t>
      </w:r>
      <w:r>
        <w:rPr>
          <w:rFonts w:hint="eastAsia" w:ascii="华文宋体" w:hAnsi="华文宋体" w:eastAsia="华文宋体"/>
          <w:szCs w:val="21"/>
        </w:rPr>
        <w:t>.</w:t>
      </w:r>
      <w:r>
        <w:rPr>
          <w:rFonts w:hint="eastAsia" w:ascii="华文宋体" w:hAnsi="华文宋体" w:eastAsia="华文宋体"/>
          <w:szCs w:val="21"/>
        </w:rPr>
        <w:tab/>
      </w:r>
      <w:r>
        <w:rPr>
          <w:rFonts w:hint="eastAsia" w:ascii="华文宋体" w:hAnsi="华文宋体" w:eastAsia="华文宋体"/>
          <w:szCs w:val="21"/>
        </w:rPr>
        <w:t>【答案】</w:t>
      </w:r>
      <w:r>
        <w:rPr>
          <w:rFonts w:hint="eastAsia" w:ascii="华文宋体" w:hAnsi="华文宋体" w:eastAsia="华文宋体"/>
          <w:szCs w:val="21"/>
        </w:rPr>
        <w:tab/>
      </w:r>
      <w:r>
        <w:rPr>
          <w:rFonts w:hint="eastAsia" w:ascii="华文宋体" w:hAnsi="华文宋体" w:eastAsia="华文宋体"/>
          <w:szCs w:val="21"/>
        </w:rPr>
        <w:t>（1）</w:t>
      </w:r>
      <w:r>
        <w:rPr>
          <w:rFonts w:ascii="华文宋体" w:hAnsi="华文宋体" w:eastAsia="华文宋体"/>
          <w:szCs w:val="21"/>
        </w:rPr>
        <w:t>O</w:t>
      </w:r>
      <w:r>
        <w:rPr>
          <w:rFonts w:ascii="华文宋体" w:hAnsi="华文宋体" w:eastAsia="华文宋体"/>
          <w:szCs w:val="21"/>
          <w:vertAlign w:val="subscript"/>
        </w:rPr>
        <w:t>2</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lang/>
        </w:rPr>
        <w:drawing>
          <wp:inline distT="0" distB="0" distL="114300" distR="114300">
            <wp:extent cx="1309370" cy="464820"/>
            <wp:effectExtent l="0" t="0" r="7620" b="10160"/>
            <wp:docPr id="31"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0"/>
                    <pic:cNvPicPr>
                      <a:picLocks noChangeAspect="1"/>
                    </pic:cNvPicPr>
                  </pic:nvPicPr>
                  <pic:blipFill>
                    <a:blip r:embed="rId32"/>
                    <a:stretch>
                      <a:fillRect/>
                    </a:stretch>
                  </pic:blipFill>
                  <pic:spPr>
                    <a:xfrm>
                      <a:off x="0" y="0"/>
                      <a:ext cx="1309370" cy="464820"/>
                    </a:xfrm>
                    <a:prstGeom prst="rect">
                      <a:avLst/>
                    </a:prstGeom>
                    <a:noFill/>
                    <a:ln>
                      <a:noFill/>
                    </a:ln>
                  </pic:spPr>
                </pic:pic>
              </a:graphicData>
            </a:graphic>
          </wp:inline>
        </w:drawing>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AC</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酶</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五碳</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 xml:space="preserve">12-15 </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BCD</w:t>
      </w:r>
    </w:p>
    <w:p>
      <w:pPr>
        <w:tabs>
          <w:tab w:val="left" w:pos="426"/>
          <w:tab w:val="left" w:pos="1276"/>
        </w:tabs>
        <w:spacing w:line="360" w:lineRule="auto"/>
        <w:jc w:val="left"/>
        <w:rPr>
          <w:rFonts w:ascii="华文宋体" w:hAnsi="华文宋体" w:eastAsia="华文宋体"/>
          <w:szCs w:val="21"/>
        </w:rPr>
      </w:pP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ab/>
      </w:r>
      <w:r>
        <w:rPr>
          <w:rFonts w:hint="eastAsia" w:ascii="华文宋体" w:hAnsi="华文宋体" w:eastAsia="华文宋体"/>
          <w:szCs w:val="21"/>
        </w:rPr>
        <w:t>【解析】本题考查光合作用。</w:t>
      </w:r>
    </w:p>
    <w:p>
      <w:pPr>
        <w:numPr>
          <w:ilvl w:val="0"/>
          <w:numId w:val="6"/>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光合作用可分为两个过程，光反应和暗反应，光反应发生于叶绿体的类囊体中，类囊体薄膜上的色素分子吸收光能后，传递给反应中心的叶绿素a上，叶绿素a吸收光能后被激活释放一个高能电子，一方面，失电子的叶绿素a具有强氧化性，从水分子中夺走电子，水分子裂解成H</w:t>
      </w:r>
      <w:r>
        <w:rPr>
          <w:rFonts w:hint="eastAsia" w:ascii="华文宋体" w:hAnsi="华文宋体" w:eastAsia="华文宋体"/>
          <w:szCs w:val="21"/>
          <w:vertAlign w:val="superscript"/>
        </w:rPr>
        <w:t>+</w:t>
      </w:r>
      <w:r>
        <w:rPr>
          <w:rFonts w:hint="eastAsia" w:ascii="华文宋体" w:hAnsi="华文宋体" w:eastAsia="华文宋体"/>
          <w:szCs w:val="21"/>
        </w:rPr>
        <w:t>和氧气，H</w:t>
      </w:r>
      <w:r>
        <w:rPr>
          <w:rFonts w:hint="eastAsia" w:ascii="华文宋体" w:hAnsi="华文宋体" w:eastAsia="华文宋体"/>
          <w:szCs w:val="21"/>
          <w:vertAlign w:val="superscript"/>
        </w:rPr>
        <w:t>+</w:t>
      </w:r>
      <w:r>
        <w:rPr>
          <w:rFonts w:hint="eastAsia" w:ascii="华文宋体" w:hAnsi="华文宋体" w:eastAsia="华文宋体"/>
          <w:szCs w:val="21"/>
        </w:rPr>
        <w:t>释放到薄膜外，促使ADP在ATP合成酶的作用下转化成ATP；另一方面，释放的高能电子经过类囊体薄膜上一系列电子传递体的传递，最终传递到NADP</w:t>
      </w:r>
      <w:r>
        <w:rPr>
          <w:rFonts w:hint="eastAsia" w:ascii="华文宋体" w:hAnsi="华文宋体" w:eastAsia="华文宋体"/>
          <w:szCs w:val="21"/>
          <w:vertAlign w:val="superscript"/>
        </w:rPr>
        <w:t>+</w:t>
      </w:r>
      <w:r>
        <w:rPr>
          <w:rFonts w:hint="eastAsia" w:ascii="华文宋体" w:hAnsi="华文宋体" w:eastAsia="华文宋体"/>
          <w:szCs w:val="21"/>
        </w:rPr>
        <w:t>，NADP</w:t>
      </w:r>
      <w:r>
        <w:rPr>
          <w:rFonts w:hint="eastAsia" w:ascii="华文宋体" w:hAnsi="华文宋体" w:eastAsia="华文宋体"/>
          <w:szCs w:val="21"/>
          <w:vertAlign w:val="superscript"/>
        </w:rPr>
        <w:t>+</w:t>
      </w:r>
      <w:r>
        <w:rPr>
          <w:rFonts w:hint="eastAsia" w:ascii="华文宋体" w:hAnsi="华文宋体" w:eastAsia="华文宋体"/>
          <w:szCs w:val="21"/>
        </w:rPr>
        <w:t>获得两个电子和一个H</w:t>
      </w:r>
      <w:r>
        <w:rPr>
          <w:rFonts w:hint="eastAsia" w:ascii="华文宋体" w:hAnsi="华文宋体" w:eastAsia="华文宋体"/>
          <w:szCs w:val="21"/>
          <w:vertAlign w:val="superscript"/>
        </w:rPr>
        <w:t>+</w:t>
      </w:r>
      <w:r>
        <w:rPr>
          <w:rFonts w:hint="eastAsia" w:ascii="华文宋体" w:hAnsi="华文宋体" w:eastAsia="华文宋体"/>
          <w:szCs w:val="21"/>
        </w:rPr>
        <w:t>转变为NADPH。</w:t>
      </w:r>
    </w:p>
    <w:p>
      <w:pPr>
        <w:numPr>
          <w:ilvl w:val="0"/>
          <w:numId w:val="6"/>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由坐标曲线图分析可知，3-15天时间段内，与对照组CK相比，实验组MD的GS-MD低于GS-CK，即气孔导度（单位时间、单位叶面积通过气孔的气体量）少于对照组，Ci-MD3-12天时间段内一直下降，12-15天上升，整体低于对照组，Pn-MD低于Pn-CK即实验组净光合速率低于对照组，由此可见中度缺水导致植物气孔导度下降，胞间二氧化碳浓度降低，二氧化碳供应不足，植物净光合速率降低。缺水环境，植物蒸腾速率下降。暗反应二氧化碳供应不足，导致光反应产物积累，光反应速率下降，光合放氧气速率下降，故A、C正确。</w:t>
      </w:r>
    </w:p>
    <w:p>
      <w:pPr>
        <w:numPr>
          <w:ilvl w:val="0"/>
          <w:numId w:val="6"/>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暗反应过程中，胞间二氧化碳进入叶绿体，一分子的二氧化碳被一分子的五碳化合物在酶的催化作用下生成两分子的三碳化合物，然后，三碳化合物在光反应生成的ATP提供能量，在酶催化作用下被NADPH还原形成糖，暗反应有光无光均可进行。</w:t>
      </w:r>
    </w:p>
    <w:p>
      <w:pPr>
        <w:numPr>
          <w:ilvl w:val="0"/>
          <w:numId w:val="6"/>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由曲线坐标图可知，12-15天时间段内，MD组（中度缺水组）胞间二氧化碳浓度上升，二氧化碳供应相对充足，此时间段内，非气孔因素为影响Pn-MD的主要因素，非气孔因素是指气孔导度以外的因素，比如植物的体内光合酶的活性等。</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36.</w:t>
      </w:r>
      <w:r>
        <w:rPr>
          <w:rFonts w:hint="eastAsia" w:ascii="华文宋体" w:hAnsi="华文宋体" w:eastAsia="华文宋体"/>
          <w:szCs w:val="21"/>
        </w:rPr>
        <w:tab/>
      </w:r>
      <w:r>
        <w:rPr>
          <w:rFonts w:hint="eastAsia" w:ascii="华文宋体" w:hAnsi="华文宋体" w:eastAsia="华文宋体"/>
          <w:szCs w:val="21"/>
        </w:rPr>
        <w:t>【答案】</w:t>
      </w:r>
      <w:r>
        <w:rPr>
          <w:rFonts w:hint="eastAsia" w:ascii="华文宋体" w:hAnsi="华文宋体" w:eastAsia="华文宋体"/>
          <w:szCs w:val="21"/>
        </w:rPr>
        <w:tab/>
      </w:r>
      <w:r>
        <w:rPr>
          <w:rFonts w:hint="eastAsia" w:ascii="华文宋体" w:hAnsi="华文宋体" w:eastAsia="华文宋体"/>
          <w:szCs w:val="21"/>
        </w:rPr>
        <w:t>（1）</w:t>
      </w:r>
      <w:r>
        <w:rPr>
          <w:rFonts w:ascii="华文宋体" w:hAnsi="华文宋体" w:eastAsia="华文宋体"/>
          <w:szCs w:val="21"/>
        </w:rPr>
        <w:t xml:space="preserve">B </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蔗糖</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lang/>
        </w:rPr>
        <mc:AlternateContent>
          <mc:Choice Requires="wps">
            <w:drawing>
              <wp:anchor distT="0" distB="0" distL="114300" distR="114300" simplePos="0" relativeHeight="251676672" behindDoc="0" locked="0" layoutInCell="1" allowOverlap="1">
                <wp:simplePos x="0" y="0"/>
                <wp:positionH relativeFrom="margin">
                  <wp:posOffset>1451610</wp:posOffset>
                </wp:positionH>
                <wp:positionV relativeFrom="paragraph">
                  <wp:posOffset>347980</wp:posOffset>
                </wp:positionV>
                <wp:extent cx="552450" cy="247650"/>
                <wp:effectExtent l="1905" t="4445" r="6985" b="6985"/>
                <wp:wrapNone/>
                <wp:docPr id="18" name="直接连接符 463"/>
                <wp:cNvGraphicFramePr/>
                <a:graphic xmlns:a="http://schemas.openxmlformats.org/drawingml/2006/main">
                  <a:graphicData uri="http://schemas.microsoft.com/office/word/2010/wordprocessingShape">
                    <wps:wsp>
                      <wps:cNvSpPr/>
                      <wps:spPr>
                        <a:xfrm flipH="1" flipV="1">
                          <a:off x="0" y="0"/>
                          <a:ext cx="552450" cy="24765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接连接符 463" o:spid="_x0000_s1026" o:spt="20" style="position:absolute;left:0pt;flip:x y;margin-left:114.3pt;margin-top:27.4pt;height:19.5pt;width:43.5pt;mso-position-horizontal-relative:margin;z-index:251676672;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">
                <v:fill on="f" focussize="0,0"/>
                <v:stroke weight="0.5pt" color="#000000" joinstyle="miter"/>
                <v:imagedata o:title=""/>
                <o:lock v:ext="edit" aspectratio="f"/>
              </v:line>
            </w:pict>
          </mc:Fallback>
        </mc:AlternateContent>
      </w: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参见下表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50"/>
        <w:gridCol w:w="850"/>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87" w:hRule="atLeast"/>
          <w:jc w:val="center"/>
        </w:trPr>
        <w:tc>
          <w:tcPr>
            <w:tcW w:w="850" w:type="dxa"/>
            <w:noWrap w:val="0"/>
            <w:vAlign w:val="top"/>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lang/>
              </w:rPr>
              <mc:AlternateContent>
                <mc:Choice Requires="wps">
                  <w:drawing>
                    <wp:anchor distT="0" distB="0" distL="114300" distR="114300" simplePos="0" relativeHeight="251675648" behindDoc="0" locked="0" layoutInCell="1" allowOverlap="1">
                      <wp:simplePos x="0" y="0"/>
                      <wp:positionH relativeFrom="column">
                        <wp:posOffset>278130</wp:posOffset>
                      </wp:positionH>
                      <wp:positionV relativeFrom="paragraph">
                        <wp:posOffset>635</wp:posOffset>
                      </wp:positionV>
                      <wp:extent cx="180975" cy="390525"/>
                      <wp:effectExtent l="4445" t="1905" r="8890" b="6985"/>
                      <wp:wrapNone/>
                      <wp:docPr id="17" name="直接连接符 464"/>
                      <wp:cNvGraphicFramePr/>
                      <a:graphic xmlns:a="http://schemas.openxmlformats.org/drawingml/2006/main">
                        <a:graphicData uri="http://schemas.microsoft.com/office/word/2010/wordprocessingShape">
                          <wps:wsp>
                            <wps:cNvSpPr/>
                            <wps:spPr>
                              <a:xfrm flipH="1" flipV="1">
                                <a:off x="0" y="0"/>
                                <a:ext cx="180975" cy="390525"/>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直接连接符 464" o:spid="_x0000_s1026" o:spt="20" style="position:absolute;left:0pt;flip:x y;margin-left:21.9pt;margin-top:0.05pt;height:30.75pt;width:14.25pt;z-index:251675648;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">
                      <v:fill on="f" focussize="0,0"/>
                      <v:stroke weight="0.5pt" color="#000000" joinstyle="miter"/>
                      <v:imagedata o:title=""/>
                      <o:lock v:ext="edit" aspectratio="f"/>
                    </v:line>
                  </w:pict>
                </mc:Fallback>
              </mc:AlternateContent>
            </w:r>
            <w:r>
              <w:rPr>
                <w:rFonts w:ascii="华文宋体" w:hAnsi="华文宋体" w:eastAsia="华文宋体"/>
                <w:szCs w:val="21"/>
              </w:rPr>
              <w:t>酶活</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0.6%</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0.8%</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1.0</w:t>
            </w:r>
            <w:r>
              <w:rPr>
                <w:rFonts w:hint="eastAsia"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1.2</w:t>
            </w:r>
            <w:r>
              <w:rPr>
                <w:rFonts w:hint="eastAsia"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1.4</w:t>
            </w:r>
            <w:r>
              <w:rPr>
                <w:rFonts w:hint="eastAsia"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第</w:t>
            </w:r>
            <w:r>
              <w:rPr>
                <w:rFonts w:hint="eastAsia" w:ascii="华文宋体" w:hAnsi="华文宋体" w:eastAsia="华文宋体"/>
                <w:szCs w:val="21"/>
              </w:rPr>
              <w:t>1组</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第</w:t>
            </w:r>
            <w:r>
              <w:rPr>
                <w:rFonts w:hint="eastAsia" w:ascii="华文宋体" w:hAnsi="华文宋体" w:eastAsia="华文宋体"/>
                <w:szCs w:val="21"/>
              </w:rPr>
              <w:t>2组</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第</w:t>
            </w:r>
            <w:r>
              <w:rPr>
                <w:rFonts w:hint="eastAsia" w:ascii="华文宋体" w:hAnsi="华文宋体" w:eastAsia="华文宋体"/>
                <w:szCs w:val="21"/>
              </w:rPr>
              <w:t>3组</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平均值</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c>
          <w:tcPr>
            <w:tcW w:w="850" w:type="dxa"/>
            <w:noWrap w:val="0"/>
            <w:vAlign w:val="center"/>
          </w:tcPr>
          <w:p>
            <w:pPr>
              <w:tabs>
                <w:tab w:val="left" w:pos="426"/>
                <w:tab w:val="left" w:pos="1276"/>
              </w:tabs>
              <w:spacing w:line="360" w:lineRule="auto"/>
              <w:jc w:val="left"/>
              <w:rPr>
                <w:rFonts w:ascii="华文宋体" w:hAnsi="华文宋体" w:eastAsia="华文宋体"/>
                <w:szCs w:val="21"/>
              </w:rPr>
            </w:pPr>
            <w:r>
              <w:rPr>
                <w:rFonts w:ascii="华文宋体" w:hAnsi="华文宋体" w:eastAsia="华文宋体"/>
                <w:szCs w:val="21"/>
              </w:rPr>
              <w:t>/</w:t>
            </w:r>
          </w:p>
        </w:tc>
      </w:tr>
    </w:tbl>
    <w:p>
      <w:pPr>
        <w:tabs>
          <w:tab w:val="left" w:pos="426"/>
          <w:tab w:val="left" w:pos="1276"/>
        </w:tabs>
        <w:spacing w:line="360" w:lineRule="auto"/>
        <w:ind w:left="1785" w:leftChars="600" w:hanging="525" w:hangingChars="250"/>
        <w:jc w:val="left"/>
        <w:rPr>
          <w:rFonts w:ascii="华文宋体" w:hAnsi="华文宋体" w:eastAsia="华文宋体"/>
          <w:szCs w:val="21"/>
        </w:rPr>
      </w:pP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方案二</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C</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ab/>
      </w:r>
      <w:r>
        <w:rPr>
          <w:rFonts w:hint="eastAsia" w:ascii="华文宋体" w:hAnsi="华文宋体" w:eastAsia="华文宋体"/>
          <w:szCs w:val="21"/>
        </w:rPr>
        <w:t>【解析】本题考查微生物培养。</w:t>
      </w:r>
    </w:p>
    <w:p>
      <w:pPr>
        <w:numPr>
          <w:ilvl w:val="0"/>
          <w:numId w:val="7"/>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欲分离筛选出能分泌脂肪酶的细菌，培养基中应含有脂肪类的碳源，故B正确。</w:t>
      </w:r>
    </w:p>
    <w:p>
      <w:pPr>
        <w:numPr>
          <w:ilvl w:val="0"/>
          <w:numId w:val="7"/>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由表2数据可知，同为1.0%浓度时，应用蔗糖这一碳源，菌株产生脂肪酶酶活最高。</w:t>
      </w:r>
    </w:p>
    <w:p>
      <w:pPr>
        <w:numPr>
          <w:ilvl w:val="0"/>
          <w:numId w:val="7"/>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依题意可知，为进一步探究碳源的最佳浓度，碳源浓度为自变量，脂肪酶酶活为因变量，根据表2数据，以1.0%的浓度为参照设置5个组，碳源浓度梯度为0.2%。5个组的碳源浓度分别为：0.6%、0.8%、1.0%、1.2%、1.4%。</w:t>
      </w:r>
    </w:p>
    <w:p>
      <w:pPr>
        <w:numPr>
          <w:ilvl w:val="0"/>
          <w:numId w:val="7"/>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分别确定碳源和氮源的最佳浓度后，再进一步确定最佳的碳氮源浓度组合，不应是两者最佳浓度的简单相加，而应该将每一种碳源浓度与氮源浓度组合，根据酶活取最佳的组合。</w:t>
      </w:r>
    </w:p>
    <w:p>
      <w:pPr>
        <w:numPr>
          <w:ilvl w:val="0"/>
          <w:numId w:val="7"/>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酶的活性易受多种外界因素的影响而失活，酶的固定化工艺是为了保护酶的活性，并使之在多次使用后仍能维持酶的活性，故在其固定化处理时，应使承载物包裹着酶，同时又不影响酶与底物分子的结合，故应选C。</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37.</w:t>
      </w:r>
      <w:r>
        <w:rPr>
          <w:rFonts w:hint="eastAsia" w:ascii="华文宋体" w:hAnsi="华文宋体" w:eastAsia="华文宋体"/>
          <w:szCs w:val="21"/>
        </w:rPr>
        <w:tab/>
      </w:r>
      <w:r>
        <w:rPr>
          <w:rFonts w:hint="eastAsia" w:ascii="华文宋体" w:hAnsi="华文宋体" w:eastAsia="华文宋体"/>
          <w:szCs w:val="21"/>
        </w:rPr>
        <w:t>【答案】</w:t>
      </w:r>
      <w:r>
        <w:rPr>
          <w:rFonts w:hint="eastAsia" w:ascii="华文宋体" w:hAnsi="华文宋体" w:eastAsia="华文宋体"/>
          <w:szCs w:val="21"/>
        </w:rPr>
        <w:tab/>
      </w:r>
      <w:r>
        <w:rPr>
          <w:rFonts w:hint="eastAsia" w:ascii="华文宋体" w:hAnsi="华文宋体" w:eastAsia="华文宋体"/>
          <w:szCs w:val="21"/>
        </w:rPr>
        <w:t>（1）</w:t>
      </w:r>
      <w:r>
        <w:rPr>
          <w:rFonts w:ascii="华文宋体" w:hAnsi="华文宋体" w:eastAsia="华文宋体"/>
          <w:szCs w:val="21"/>
        </w:rPr>
        <w:t>伴X隐性</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 xml:space="preserve"> X</w:t>
      </w:r>
      <w:r>
        <w:rPr>
          <w:rFonts w:ascii="华文宋体" w:hAnsi="华文宋体" w:eastAsia="华文宋体"/>
          <w:szCs w:val="21"/>
          <w:vertAlign w:val="superscript"/>
        </w:rPr>
        <w:t>B</w:t>
      </w:r>
      <w:r>
        <w:rPr>
          <w:rFonts w:ascii="华文宋体" w:hAnsi="华文宋体" w:eastAsia="华文宋体"/>
          <w:szCs w:val="21"/>
        </w:rPr>
        <w:t>X</w:t>
      </w:r>
      <w:r>
        <w:rPr>
          <w:rFonts w:ascii="华文宋体" w:hAnsi="华文宋体" w:eastAsia="华文宋体"/>
          <w:szCs w:val="21"/>
          <w:vertAlign w:val="superscript"/>
        </w:rPr>
        <w:t>b</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B</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A、B</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1/4</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9/16</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ab/>
      </w:r>
      <w:r>
        <w:rPr>
          <w:rFonts w:hint="eastAsia" w:ascii="华文宋体" w:hAnsi="华文宋体" w:eastAsia="华文宋体"/>
          <w:szCs w:val="21"/>
        </w:rPr>
        <w:t>【解析】本题考查人类遗传病、遗传系谱图。</w:t>
      </w:r>
    </w:p>
    <w:p>
      <w:pPr>
        <w:numPr>
          <w:ilvl w:val="0"/>
          <w:numId w:val="8"/>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W的姐姐生育了4子1女，儿子中3个患有该病，说明不是Y染色体遗传，根据男性患者多与女性患者，最可能为X染色体隐性遗传;W男性的基因型为X</w:t>
      </w:r>
      <w:r>
        <w:rPr>
          <w:rFonts w:hint="eastAsia" w:ascii="华文宋体" w:hAnsi="华文宋体" w:eastAsia="华文宋体"/>
          <w:szCs w:val="21"/>
          <w:vertAlign w:val="superscript"/>
        </w:rPr>
        <w:t>b</w:t>
      </w:r>
      <w:r>
        <w:rPr>
          <w:rFonts w:hint="eastAsia" w:ascii="华文宋体" w:hAnsi="华文宋体" w:eastAsia="华文宋体"/>
          <w:szCs w:val="21"/>
        </w:rPr>
        <w:t>Y，由于配偶不携带致病基因，故女儿的基因型为X</w:t>
      </w:r>
      <w:r>
        <w:rPr>
          <w:rFonts w:hint="eastAsia" w:ascii="华文宋体" w:hAnsi="华文宋体" w:eastAsia="华文宋体"/>
          <w:szCs w:val="21"/>
          <w:vertAlign w:val="superscript"/>
        </w:rPr>
        <w:t>B</w:t>
      </w:r>
      <w:r>
        <w:rPr>
          <w:rFonts w:hint="eastAsia" w:ascii="华文宋体" w:hAnsi="华文宋体" w:eastAsia="华文宋体"/>
          <w:szCs w:val="21"/>
        </w:rPr>
        <w:t>X</w:t>
      </w:r>
      <w:r>
        <w:rPr>
          <w:rFonts w:hint="eastAsia" w:ascii="华文宋体" w:hAnsi="华文宋体" w:eastAsia="华文宋体"/>
          <w:szCs w:val="21"/>
          <w:vertAlign w:val="superscript"/>
        </w:rPr>
        <w:t>b</w:t>
      </w:r>
      <w:r>
        <w:rPr>
          <w:rFonts w:hint="eastAsia" w:ascii="华文宋体" w:hAnsi="华文宋体" w:eastAsia="华文宋体"/>
          <w:szCs w:val="21"/>
        </w:rPr>
        <w:t>。</w:t>
      </w:r>
    </w:p>
    <w:p>
      <w:pPr>
        <w:numPr>
          <w:ilvl w:val="0"/>
          <w:numId w:val="8"/>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因为该病为X染色体隐性遗传，故致病基因不可能来自W的父亲，故A错误；</w:t>
      </w:r>
    </w:p>
    <w:p>
      <w:pPr>
        <w:tabs>
          <w:tab w:val="left" w:pos="426"/>
          <w:tab w:val="left" w:pos="1276"/>
        </w:tabs>
        <w:spacing w:line="360" w:lineRule="auto"/>
        <w:ind w:left="1276"/>
        <w:jc w:val="left"/>
        <w:rPr>
          <w:rFonts w:ascii="华文宋体" w:hAnsi="华文宋体" w:eastAsia="华文宋体"/>
          <w:szCs w:val="21"/>
        </w:rPr>
      </w:pPr>
      <w:r>
        <w:rPr>
          <w:rFonts w:hint="eastAsia" w:ascii="华文宋体" w:hAnsi="华文宋体" w:eastAsia="华文宋体"/>
          <w:szCs w:val="21"/>
        </w:rPr>
        <w:t>最初发生基因突变的生殖细胞参与了受精才能遗传给后代，故B正确；</w:t>
      </w:r>
    </w:p>
    <w:p>
      <w:pPr>
        <w:tabs>
          <w:tab w:val="left" w:pos="426"/>
          <w:tab w:val="left" w:pos="1276"/>
        </w:tabs>
        <w:spacing w:line="360" w:lineRule="auto"/>
        <w:ind w:left="1276"/>
        <w:jc w:val="left"/>
        <w:rPr>
          <w:rFonts w:ascii="华文宋体" w:hAnsi="华文宋体" w:eastAsia="华文宋体"/>
          <w:szCs w:val="21"/>
        </w:rPr>
      </w:pPr>
      <w:r>
        <w:rPr>
          <w:rFonts w:hint="eastAsia" w:ascii="华文宋体" w:hAnsi="华文宋体" w:eastAsia="华文宋体"/>
          <w:szCs w:val="21"/>
        </w:rPr>
        <w:t>W的父亲不可能存在致病基因，故C错误;该基因是否表达与性别无关，故D错误。</w:t>
      </w:r>
    </w:p>
    <w:p>
      <w:pPr>
        <w:numPr>
          <w:ilvl w:val="0"/>
          <w:numId w:val="8"/>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由于男性患者一部分幼年天折，一部分能活到四、五十岁，说明致病基因的表达受环境影响，故A正确；</w:t>
      </w:r>
    </w:p>
    <w:p>
      <w:pPr>
        <w:tabs>
          <w:tab w:val="left" w:pos="426"/>
          <w:tab w:val="left" w:pos="1276"/>
        </w:tabs>
        <w:spacing w:line="360" w:lineRule="auto"/>
        <w:ind w:left="1276"/>
        <w:jc w:val="left"/>
        <w:rPr>
          <w:rFonts w:ascii="华文宋体" w:hAnsi="华文宋体" w:eastAsia="华文宋体"/>
          <w:szCs w:val="21"/>
        </w:rPr>
      </w:pPr>
      <w:r>
        <w:rPr>
          <w:rFonts w:hint="eastAsia" w:ascii="华文宋体" w:hAnsi="华文宋体" w:eastAsia="华文宋体"/>
          <w:szCs w:val="21"/>
        </w:rPr>
        <w:t>由于患者关于该病的基因型相同，其他基因的基因型不一定相同，故可能受其他基因的表达的影响，故B正确；</w:t>
      </w:r>
    </w:p>
    <w:p>
      <w:pPr>
        <w:tabs>
          <w:tab w:val="left" w:pos="426"/>
          <w:tab w:val="left" w:pos="1276"/>
        </w:tabs>
        <w:spacing w:line="360" w:lineRule="auto"/>
        <w:ind w:left="1276"/>
        <w:jc w:val="left"/>
        <w:rPr>
          <w:rFonts w:ascii="华文宋体" w:hAnsi="华文宋体" w:eastAsia="华文宋体"/>
          <w:szCs w:val="21"/>
        </w:rPr>
      </w:pPr>
      <w:r>
        <w:rPr>
          <w:rFonts w:hint="eastAsia" w:ascii="华文宋体" w:hAnsi="华文宋体" w:eastAsia="华文宋体"/>
          <w:szCs w:val="21"/>
        </w:rPr>
        <w:t>由于患者都没有接受有效治疗，故不能得出可以通过获得性免疫而延长寿命的结论，故C错误；</w:t>
      </w:r>
    </w:p>
    <w:p>
      <w:pPr>
        <w:tabs>
          <w:tab w:val="left" w:pos="426"/>
          <w:tab w:val="left" w:pos="1276"/>
        </w:tabs>
        <w:spacing w:line="360" w:lineRule="auto"/>
        <w:ind w:left="1276"/>
        <w:jc w:val="left"/>
        <w:rPr>
          <w:rFonts w:ascii="华文宋体" w:hAnsi="华文宋体" w:eastAsia="华文宋体"/>
          <w:szCs w:val="21"/>
        </w:rPr>
      </w:pPr>
      <w:r>
        <w:rPr>
          <w:rFonts w:hint="eastAsia" w:ascii="华文宋体" w:hAnsi="华文宋体" w:eastAsia="华文宋体"/>
          <w:szCs w:val="21"/>
        </w:rPr>
        <w:t>患者的寿命与复制次数的关系不能得出，故D错误。</w:t>
      </w:r>
    </w:p>
    <w:p>
      <w:pPr>
        <w:numPr>
          <w:ilvl w:val="0"/>
          <w:numId w:val="8"/>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分析图18，由于11-7不携带致病基因，高胆固醇血症不可能是常染色体隐性遗传，也不可能为X染色体隐性遗传，11-4正常，该病不可能是X染色体显性遗传，因此只能是常染色体显性基因控制的遗传病，则I-1一定是杂合子，11-3是杂合子的概率为1/2，他与W的女儿结婚，后代携带高胆固醇血症致病基因的概率为1/2X 1/2=1/4。</w:t>
      </w:r>
    </w:p>
    <w:p>
      <w:pPr>
        <w:numPr>
          <w:ilvl w:val="0"/>
          <w:numId w:val="8"/>
        </w:numPr>
        <w:tabs>
          <w:tab w:val="left" w:pos="426"/>
          <w:tab w:val="left" w:pos="1276"/>
        </w:tabs>
        <w:spacing w:line="360" w:lineRule="auto"/>
        <w:ind w:left="1276" w:hanging="856"/>
        <w:jc w:val="left"/>
        <w:rPr>
          <w:rFonts w:ascii="华文宋体" w:hAnsi="华文宋体" w:eastAsia="华文宋体"/>
          <w:szCs w:val="21"/>
        </w:rPr>
      </w:pPr>
      <w:r>
        <w:rPr>
          <w:rFonts w:hint="eastAsia" w:ascii="华文宋体" w:hAnsi="华文宋体" w:eastAsia="华文宋体"/>
          <w:szCs w:val="21"/>
        </w:rPr>
        <w:t>W的女儿与11-3彼此不携带对方家族的致病基因，W女儿的基因型为X</w:t>
      </w:r>
      <w:r>
        <w:rPr>
          <w:rFonts w:hint="eastAsia" w:ascii="华文宋体" w:hAnsi="华文宋体" w:eastAsia="华文宋体"/>
          <w:szCs w:val="21"/>
          <w:vertAlign w:val="superscript"/>
        </w:rPr>
        <w:t>B</w:t>
      </w:r>
      <w:r>
        <w:rPr>
          <w:rFonts w:hint="eastAsia" w:ascii="华文宋体" w:hAnsi="华文宋体" w:eastAsia="华文宋体"/>
          <w:szCs w:val="21"/>
        </w:rPr>
        <w:t>X</w:t>
      </w:r>
      <w:r>
        <w:rPr>
          <w:rFonts w:hint="eastAsia" w:ascii="华文宋体" w:hAnsi="华文宋体" w:eastAsia="华文宋体"/>
          <w:szCs w:val="21"/>
          <w:vertAlign w:val="superscript"/>
        </w:rPr>
        <w:t>b</w:t>
      </w:r>
      <w:r>
        <w:rPr>
          <w:rFonts w:hint="eastAsia" w:ascii="华文宋体" w:hAnsi="华文宋体" w:eastAsia="华文宋体"/>
          <w:szCs w:val="21"/>
        </w:rPr>
        <w:t>，因此他们的孩子患血中丙种球蛋白缺乏症的概率为1/4，因此他们的后代正常的概率为(1-1/4) X (1-1/4)=9/16。</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38.</w:t>
      </w:r>
      <w:r>
        <w:rPr>
          <w:rFonts w:hint="eastAsia" w:ascii="华文宋体" w:hAnsi="华文宋体" w:eastAsia="华文宋体"/>
          <w:szCs w:val="21"/>
        </w:rPr>
        <w:tab/>
      </w:r>
      <w:r>
        <w:rPr>
          <w:rFonts w:hint="eastAsia" w:ascii="华文宋体" w:hAnsi="华文宋体" w:eastAsia="华文宋体"/>
          <w:szCs w:val="21"/>
        </w:rPr>
        <w:t>【答案】</w:t>
      </w:r>
      <w:r>
        <w:rPr>
          <w:rFonts w:hint="eastAsia" w:ascii="华文宋体" w:hAnsi="华文宋体" w:eastAsia="华文宋体"/>
          <w:szCs w:val="21"/>
        </w:rPr>
        <w:tab/>
      </w:r>
      <w:r>
        <w:rPr>
          <w:rFonts w:hint="eastAsia" w:ascii="华文宋体" w:hAnsi="华文宋体" w:eastAsia="华文宋体"/>
          <w:szCs w:val="21"/>
        </w:rPr>
        <w:t>（1）</w:t>
      </w:r>
      <w:r>
        <w:rPr>
          <w:rFonts w:ascii="华文宋体" w:hAnsi="华文宋体" w:eastAsia="华文宋体"/>
          <w:szCs w:val="21"/>
        </w:rPr>
        <w:t>蛋白质</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A、B、C</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脂肪酸</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促甲状腺素</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增加</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I</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升高</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摄入高脂食物，导致胆固醇或甘油三脂增加，进而引起血液中IDL、LDL生成量增加；过多的IDL、 LDL占据LDL受体，阻止LDL和IDL继续进入肝细胞;同时靶器官所接受的LDL有限。</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ab/>
      </w:r>
      <w:r>
        <w:rPr>
          <w:rFonts w:hint="eastAsia" w:ascii="华文宋体" w:hAnsi="华文宋体" w:eastAsia="华文宋体"/>
          <w:szCs w:val="21"/>
        </w:rPr>
        <w:t>【解析】本题考查神经-体液调节。</w:t>
      </w:r>
    </w:p>
    <w:p>
      <w:pPr>
        <w:pStyle w:val="62"/>
        <w:numPr>
          <w:ilvl w:val="0"/>
          <w:numId w:val="9"/>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脂蛋白是由脂质和蛋白质结合成的化合物，分析题图，VLDL由胆固醇和甘油三脂形成，能够运输到靶细胞的线拉体中进行氧化分解，故A、 B、C正确；</w:t>
      </w:r>
    </w:p>
    <w:p>
      <w:pPr>
        <w:pStyle w:val="62"/>
        <w:spacing w:line="360" w:lineRule="auto"/>
        <w:ind w:left="1276" w:firstLine="0" w:firstLineChars="0"/>
        <w:jc w:val="left"/>
        <w:rPr>
          <w:rFonts w:ascii="华文宋体" w:hAnsi="华文宋体" w:eastAsia="华文宋体"/>
          <w:sz w:val="21"/>
          <w:szCs w:val="21"/>
        </w:rPr>
      </w:pPr>
      <w:r>
        <w:rPr>
          <w:rFonts w:ascii="华文宋体" w:hAnsi="华文宋体" w:eastAsia="华文宋体"/>
          <w:sz w:val="21"/>
          <w:szCs w:val="21"/>
        </w:rPr>
        <w:t>肝细胞能够把血液中的胆固醇和甘油、脂肪酸转变成VLDL运出去，VLDL并不能促进脂质进入肝细胞，故D错误。</w:t>
      </w:r>
    </w:p>
    <w:p>
      <w:pPr>
        <w:pStyle w:val="62"/>
        <w:numPr>
          <w:ilvl w:val="0"/>
          <w:numId w:val="9"/>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甘油和脂肪酸可以形成甘油三脂，故F为脂肪酸；在寒冷环境中，下丘脑能分泌促甲状腺激素释放激素作用于垂体，促进垂体分泌促甲状腺激素作用于甲状腺，促进甲状腺分泌甲状腺激素含量增多，促进脂质的分解。</w:t>
      </w:r>
    </w:p>
    <w:p>
      <w:pPr>
        <w:pStyle w:val="62"/>
        <w:numPr>
          <w:ilvl w:val="0"/>
          <w:numId w:val="9"/>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图中的</w:t>
      </w:r>
      <w:r>
        <w:rPr>
          <w:rFonts w:hint="eastAsia" w:ascii="华文宋体" w:hAnsi="华文宋体" w:eastAsia="华文宋体" w:cs="微软雅黑"/>
          <w:sz w:val="21"/>
          <w:szCs w:val="21"/>
        </w:rPr>
        <w:t>Ⅰ</w:t>
      </w:r>
      <w:r>
        <w:rPr>
          <w:rFonts w:ascii="华文宋体" w:hAnsi="华文宋体" w:eastAsia="华文宋体"/>
          <w:sz w:val="21"/>
          <w:szCs w:val="21"/>
        </w:rPr>
        <w:t>-</w:t>
      </w:r>
      <w:r>
        <w:rPr>
          <w:rFonts w:hint="eastAsia" w:ascii="华文宋体" w:hAnsi="华文宋体" w:eastAsia="华文宋体" w:cs="微软雅黑"/>
          <w:sz w:val="21"/>
          <w:szCs w:val="21"/>
        </w:rPr>
        <w:t>Ⅳ</w:t>
      </w:r>
      <w:r>
        <w:rPr>
          <w:rFonts w:ascii="华文宋体" w:hAnsi="华文宋体" w:eastAsia="华文宋体"/>
          <w:sz w:val="21"/>
          <w:szCs w:val="21"/>
        </w:rPr>
        <w:t>途径中，属于神经调节的途径是I，神经调节有电信号的传导。</w:t>
      </w:r>
    </w:p>
    <w:p>
      <w:pPr>
        <w:pStyle w:val="62"/>
        <w:numPr>
          <w:ilvl w:val="0"/>
          <w:numId w:val="9"/>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健康人若摄入高脂食物，导致胆固醇或甘油三脂增加，进而引起血液中IDL、LDL生成量增加，过多的IDL、LDL占据LDL受体，阻止LDL和IDL继续进入肝细胞；同时靶器官所接受的LDL有限，都会造成LDL增加。</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3</w:t>
      </w:r>
      <w:r>
        <w:rPr>
          <w:rFonts w:ascii="华文宋体" w:hAnsi="华文宋体" w:eastAsia="华文宋体"/>
          <w:szCs w:val="21"/>
        </w:rPr>
        <w:t>9</w:t>
      </w:r>
      <w:r>
        <w:rPr>
          <w:rFonts w:hint="eastAsia" w:ascii="华文宋体" w:hAnsi="华文宋体" w:eastAsia="华文宋体"/>
          <w:szCs w:val="21"/>
        </w:rPr>
        <w:t>.</w:t>
      </w:r>
      <w:r>
        <w:rPr>
          <w:rFonts w:hint="eastAsia" w:ascii="华文宋体" w:hAnsi="华文宋体" w:eastAsia="华文宋体"/>
          <w:szCs w:val="21"/>
        </w:rPr>
        <w:tab/>
      </w:r>
      <w:r>
        <w:rPr>
          <w:rFonts w:hint="eastAsia" w:ascii="华文宋体" w:hAnsi="华文宋体" w:eastAsia="华文宋体"/>
          <w:szCs w:val="21"/>
        </w:rPr>
        <w:t>【答案】</w:t>
      </w:r>
      <w:r>
        <w:rPr>
          <w:rFonts w:hint="eastAsia" w:ascii="华文宋体" w:hAnsi="华文宋体" w:eastAsia="华文宋体"/>
          <w:szCs w:val="21"/>
        </w:rPr>
        <w:tab/>
      </w:r>
      <w:r>
        <w:rPr>
          <w:rFonts w:hint="eastAsia" w:ascii="华文宋体" w:hAnsi="华文宋体" w:eastAsia="华文宋体"/>
          <w:szCs w:val="21"/>
        </w:rPr>
        <w:t>（1）</w:t>
      </w:r>
      <w:r>
        <w:rPr>
          <w:rFonts w:ascii="华文宋体" w:hAnsi="华文宋体" w:eastAsia="华文宋体"/>
          <w:szCs w:val="21"/>
        </w:rPr>
        <w:t>氢</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2）</w:t>
      </w:r>
      <w:r>
        <w:rPr>
          <w:rFonts w:ascii="华文宋体" w:hAnsi="华文宋体" w:eastAsia="华文宋体"/>
          <w:szCs w:val="21"/>
        </w:rPr>
        <w:t>含有，据表4和题意，pIJ702上原有的一个Bgl</w:t>
      </w:r>
      <w:r>
        <w:rPr>
          <w:rFonts w:hint="eastAsia" w:ascii="华文宋体" w:hAnsi="华文宋体" w:eastAsia="华文宋体"/>
          <w:szCs w:val="21"/>
        </w:rPr>
        <w:t>Ⅱ</w:t>
      </w:r>
      <w:r>
        <w:rPr>
          <w:rFonts w:ascii="华文宋体" w:hAnsi="华文宋体" w:eastAsia="华文宋体"/>
          <w:szCs w:val="21"/>
        </w:rPr>
        <w:t>位点被目的基因置换后，pZHZ8仍被Bgl</w:t>
      </w:r>
      <w:r>
        <w:rPr>
          <w:rFonts w:hint="eastAsia" w:ascii="华文宋体" w:hAnsi="华文宋体" w:eastAsia="华文宋体"/>
          <w:szCs w:val="21"/>
        </w:rPr>
        <w:t>Ⅱ</w:t>
      </w:r>
      <w:r>
        <w:rPr>
          <w:rFonts w:ascii="华文宋体" w:hAnsi="华文宋体" w:eastAsia="华文宋体"/>
          <w:szCs w:val="21"/>
        </w:rPr>
        <w:t>切为线状，故目的基因中必然含有一个Bgl</w:t>
      </w:r>
      <w:r>
        <w:rPr>
          <w:rFonts w:hint="eastAsia" w:ascii="华文宋体" w:hAnsi="华文宋体" w:eastAsia="华文宋体"/>
          <w:szCs w:val="21"/>
        </w:rPr>
        <w:t>Ⅱ</w:t>
      </w:r>
      <w:r>
        <w:rPr>
          <w:rFonts w:ascii="华文宋体" w:hAnsi="华文宋体" w:eastAsia="华文宋体"/>
          <w:szCs w:val="21"/>
        </w:rPr>
        <w:t>位点。</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3）</w:t>
      </w:r>
      <w:r>
        <w:rPr>
          <w:rFonts w:ascii="华文宋体" w:hAnsi="华文宋体" w:eastAsia="华文宋体"/>
          <w:szCs w:val="21"/>
        </w:rPr>
        <w:t>0.3</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4）</w:t>
      </w:r>
      <w:r>
        <w:rPr>
          <w:rFonts w:ascii="华文宋体" w:hAnsi="华文宋体" w:eastAsia="华文宋体"/>
          <w:szCs w:val="21"/>
        </w:rPr>
        <w:t>5</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白</w:t>
      </w:r>
    </w:p>
    <w:p>
      <w:pPr>
        <w:tabs>
          <w:tab w:val="left" w:pos="426"/>
          <w:tab w:val="left" w:pos="1276"/>
        </w:tabs>
        <w:spacing w:line="360" w:lineRule="auto"/>
        <w:ind w:left="1785" w:leftChars="600" w:hanging="525" w:hangingChars="250"/>
        <w:jc w:val="left"/>
        <w:rPr>
          <w:rFonts w:ascii="华文宋体" w:hAnsi="华文宋体" w:eastAsia="华文宋体"/>
          <w:szCs w:val="21"/>
        </w:rPr>
      </w:pPr>
      <w:r>
        <w:rPr>
          <w:rFonts w:ascii="华文宋体" w:hAnsi="华文宋体" w:eastAsia="华文宋体"/>
          <w:szCs w:val="21"/>
        </w:rPr>
        <w:t>（</w:t>
      </w:r>
      <w:r>
        <w:rPr>
          <w:rFonts w:hint="eastAsia" w:ascii="华文宋体" w:hAnsi="华文宋体" w:eastAsia="华文宋体"/>
          <w:szCs w:val="21"/>
        </w:rPr>
        <w:t>5）</w:t>
      </w:r>
      <w:r>
        <w:rPr>
          <w:rFonts w:ascii="华文宋体" w:hAnsi="华文宋体" w:eastAsia="华文宋体"/>
          <w:szCs w:val="21"/>
        </w:rPr>
        <w:t>错误</w:t>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ab/>
      </w:r>
      <w:r>
        <w:rPr>
          <w:rFonts w:ascii="华文宋体" w:hAnsi="华文宋体" w:eastAsia="华文宋体"/>
          <w:szCs w:val="21"/>
        </w:rPr>
        <w:t>因为原核生物决定每个氨基酸的碱基序列为三联密码，所以基因的编码碱基序列应为3的整数倍</w:t>
      </w:r>
    </w:p>
    <w:p>
      <w:pPr>
        <w:tabs>
          <w:tab w:val="left" w:pos="426"/>
          <w:tab w:val="left" w:pos="1276"/>
        </w:tabs>
        <w:spacing w:line="360" w:lineRule="auto"/>
        <w:jc w:val="left"/>
        <w:rPr>
          <w:rFonts w:ascii="华文宋体" w:hAnsi="华文宋体" w:eastAsia="华文宋体"/>
          <w:szCs w:val="21"/>
        </w:rPr>
      </w:pPr>
      <w:r>
        <w:rPr>
          <w:rFonts w:hint="eastAsia" w:ascii="华文宋体" w:hAnsi="华文宋体" w:eastAsia="华文宋体"/>
          <w:szCs w:val="21"/>
        </w:rPr>
        <w:tab/>
      </w:r>
      <w:r>
        <w:rPr>
          <w:rFonts w:hint="eastAsia" w:ascii="华文宋体" w:hAnsi="华文宋体" w:eastAsia="华文宋体"/>
          <w:szCs w:val="21"/>
        </w:rPr>
        <w:t>【解析】本题考查基因工程。</w:t>
      </w:r>
    </w:p>
    <w:p>
      <w:pPr>
        <w:pStyle w:val="62"/>
        <w:numPr>
          <w:ilvl w:val="0"/>
          <w:numId w:val="10"/>
        </w:numPr>
        <w:spacing w:line="360" w:lineRule="auto"/>
        <w:ind w:left="1276" w:hanging="856" w:firstLineChars="0"/>
        <w:jc w:val="left"/>
        <w:rPr>
          <w:rFonts w:ascii="华文宋体" w:hAnsi="华文宋体" w:eastAsia="华文宋体"/>
          <w:sz w:val="21"/>
          <w:szCs w:val="21"/>
        </w:rPr>
      </w:pPr>
      <w:bookmarkStart w:id="0" w:name="_GoBack"/>
      <w:r>
        <w:rPr>
          <w:rFonts w:ascii="华文宋体" w:hAnsi="华文宋体" w:eastAsia="华文宋体"/>
          <w:sz w:val="21"/>
          <w:szCs w:val="21"/>
        </w:rPr>
        <w:t>质粒中的DNA分子的两条链之间的化学键是碱基对之间的氢键。</w:t>
      </w:r>
    </w:p>
    <w:p>
      <w:pPr>
        <w:pStyle w:val="62"/>
        <w:numPr>
          <w:ilvl w:val="0"/>
          <w:numId w:val="10"/>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p1J702上原有的一个Bgl</w:t>
      </w:r>
      <w:r>
        <w:rPr>
          <w:rFonts w:hint="eastAsia" w:ascii="华文宋体" w:hAnsi="华文宋体" w:eastAsia="华文宋体" w:cs="微软雅黑"/>
          <w:sz w:val="21"/>
          <w:szCs w:val="21"/>
        </w:rPr>
        <w:t>Ⅱ</w:t>
      </w:r>
      <w:r>
        <w:rPr>
          <w:rFonts w:ascii="华文宋体" w:hAnsi="华文宋体" w:eastAsia="华文宋体"/>
          <w:sz w:val="21"/>
          <w:szCs w:val="21"/>
        </w:rPr>
        <w:t>位点被目的基因置换后，pZHZ8仍被Bgl</w:t>
      </w:r>
      <w:r>
        <w:rPr>
          <w:rFonts w:hint="eastAsia" w:ascii="华文宋体" w:hAnsi="华文宋体" w:eastAsia="华文宋体" w:cs="微软雅黑"/>
          <w:sz w:val="21"/>
          <w:szCs w:val="21"/>
        </w:rPr>
        <w:t>Ⅱ</w:t>
      </w:r>
      <w:r>
        <w:rPr>
          <w:rFonts w:ascii="华文宋体" w:hAnsi="华文宋体" w:eastAsia="华文宋体"/>
          <w:sz w:val="21"/>
          <w:szCs w:val="21"/>
        </w:rPr>
        <w:t>切为线状，故目的基因中必然含有一个Bgl</w:t>
      </w:r>
      <w:r>
        <w:rPr>
          <w:rFonts w:hint="eastAsia" w:ascii="华文宋体" w:hAnsi="华文宋体" w:eastAsia="华文宋体" w:cs="微软雅黑"/>
          <w:sz w:val="21"/>
          <w:szCs w:val="21"/>
        </w:rPr>
        <w:t>Ⅱ</w:t>
      </w:r>
      <w:r>
        <w:rPr>
          <w:rFonts w:ascii="华文宋体" w:hAnsi="华文宋体" w:eastAsia="华文宋体"/>
          <w:sz w:val="21"/>
          <w:szCs w:val="21"/>
        </w:rPr>
        <w:t>位点。</w:t>
      </w:r>
    </w:p>
    <w:p>
      <w:pPr>
        <w:pStyle w:val="62"/>
        <w:numPr>
          <w:ilvl w:val="0"/>
          <w:numId w:val="10"/>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据表格中数据可以判断重组质拉pZHZ8中含有两个ClaI和PstI的酶切位点，因为PIJ702上含mel基因的ClaI/PstI区域长度为2.5kb，而只用ClaI切割后片段为2.2kb和4.5kb，而只用PstI切割后片段长度为1.6kb和5.1 kb，因此两种限制酶都用时，得到的最短片段为(2.5一2.2)=0.3 (kb)。</w:t>
      </w:r>
    </w:p>
    <w:p>
      <w:pPr>
        <w:pStyle w:val="62"/>
        <w:numPr>
          <w:ilvl w:val="0"/>
          <w:numId w:val="10"/>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从不含质粒的链霉菌在含硫链丝菌素固体培养基上的生长状况表格可以看出，硫链丝菌素浓度低于5μg/mL时，链霉菌能够生长，因此所需的硫链丝菌素最小浓度应为5uμg/mL； mel是黑色素合成基因，其表达能使白色的链霉菌菌落变成黑色菌落，由于mel基因被替换后，链霉菌菌落不能变黑，而成为白色。</w:t>
      </w:r>
    </w:p>
    <w:p>
      <w:pPr>
        <w:pStyle w:val="62"/>
        <w:numPr>
          <w:ilvl w:val="0"/>
          <w:numId w:val="10"/>
        </w:numPr>
        <w:spacing w:line="360" w:lineRule="auto"/>
        <w:ind w:left="1276" w:hanging="856" w:firstLineChars="0"/>
        <w:jc w:val="left"/>
        <w:rPr>
          <w:rFonts w:ascii="华文宋体" w:hAnsi="华文宋体" w:eastAsia="华文宋体"/>
          <w:sz w:val="21"/>
          <w:szCs w:val="21"/>
        </w:rPr>
      </w:pPr>
      <w:r>
        <w:rPr>
          <w:rFonts w:ascii="华文宋体" w:hAnsi="华文宋体" w:eastAsia="华文宋体"/>
          <w:sz w:val="21"/>
          <w:szCs w:val="21"/>
        </w:rPr>
        <w:t>原核生物的编码区是连续的，由于决定每个氨基酸的碱基序列为三个相连的碱基，所以基因的编码碱基序列应为3的整数倍，而基因中1265对碱基转录成的mRNA含有从起始密码到终止密码有1265个碱基，不能被3整除，故测序肯定错误。</w:t>
      </w:r>
    </w:p>
    <w:bookmarkEnd w:id="0"/>
    <w:p>
      <w:pPr>
        <w:spacing w:line="360" w:lineRule="auto"/>
        <w:jc w:val="left"/>
        <w:rPr>
          <w:rFonts w:ascii="华文宋体" w:hAnsi="华文宋体" w:eastAsia="华文宋体"/>
          <w:szCs w:val="21"/>
        </w:rPr>
      </w:pPr>
    </w:p>
    <w:sectPr>
      <w:headerReference r:id="rId4" w:type="first"/>
      <w:footerReference r:id="rId6" w:type="first"/>
      <w:headerReference r:id="rId3" w:type="even"/>
      <w:footerReference r:id="rId5" w:type="even"/>
      <w:pgSz w:w="11906" w:h="16838"/>
      <w:pgMar w:top="1440" w:right="1800" w:bottom="1440" w:left="1800" w:header="1134" w:footer="68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宋体">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方正少儿简体">
    <w:altName w:val="黑体"/>
    <w:panose1 w:val="00000000000000000000"/>
    <w:charset w:val="86"/>
    <w:family w:val="script"/>
    <w:pitch w:val="default"/>
    <w:sig w:usb0="00000001" w:usb1="080E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1" w:usb1="080E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方正卡通简体">
    <w:altName w:val="宋体"/>
    <w:panose1 w:val="00000000000000000000"/>
    <w:charset w:val="86"/>
    <w:family w:val="script"/>
    <w:pitch w:val="default"/>
    <w:sig w:usb0="00000001" w:usb1="080E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A217E0"/>
    <w:multiLevelType w:val="multilevel"/>
    <w:tmpl w:val="06A217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2A50618"/>
    <w:multiLevelType w:val="multilevel"/>
    <w:tmpl w:val="12A50618"/>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60F7536"/>
    <w:multiLevelType w:val="multilevel"/>
    <w:tmpl w:val="160F7536"/>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F455E9E"/>
    <w:multiLevelType w:val="multilevel"/>
    <w:tmpl w:val="1F455E9E"/>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58229E9"/>
    <w:multiLevelType w:val="multilevel"/>
    <w:tmpl w:val="258229E9"/>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E62460B"/>
    <w:multiLevelType w:val="multilevel"/>
    <w:tmpl w:val="4E62460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F102495"/>
    <w:multiLevelType w:val="multilevel"/>
    <w:tmpl w:val="5F102495"/>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9C62235"/>
    <w:multiLevelType w:val="multilevel"/>
    <w:tmpl w:val="69C62235"/>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BBD75FD"/>
    <w:multiLevelType w:val="multilevel"/>
    <w:tmpl w:val="6BBD75FD"/>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C9B1651"/>
    <w:multiLevelType w:val="multilevel"/>
    <w:tmpl w:val="7C9B1651"/>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
  </w:num>
  <w:num w:numId="2">
    <w:abstractNumId w:val="6"/>
  </w:num>
  <w:num w:numId="3">
    <w:abstractNumId w:val="1"/>
  </w:num>
  <w:num w:numId="4">
    <w:abstractNumId w:val="8"/>
  </w:num>
  <w:num w:numId="5">
    <w:abstractNumId w:val="7"/>
  </w:num>
  <w:num w:numId="6">
    <w:abstractNumId w:val="0"/>
  </w:num>
  <w:num w:numId="7">
    <w:abstractNumId w:val="4"/>
  </w:num>
  <w:num w:numId="8">
    <w:abstractNumId w:val="2"/>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doNotShadeFormData w:val="1"/>
  <w:characterSpacingControl w:val="compressPunctuation"/>
  <w:noLineBreaksAfter w:lang="zh-CN" w:val="([{·‘“〈《「『【〔〖（．［｛￡￥"/>
  <w:noLineBreaksBefore w:lang="zh-CN" w:val="!),.:;?]}¨·ˇˉ―‖’”…∶、。〃々〉》」』】〕〗！＂＇），．：；？］｀｜｝～￠"/>
  <w:doNotValidateAgainstSchema/>
  <w:doNotDemarcateInvalidXml/>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zA3MzkwMzQ5ZWY5Mjg3MjRjYjg2ZTQ3ODZkYzcifQ=="/>
  </w:docVars>
  <w:rsids>
    <w:rsidRoot w:val="00172A27"/>
    <w:rsid w:val="00007AE0"/>
    <w:rsid w:val="0001000E"/>
    <w:rsid w:val="000176F9"/>
    <w:rsid w:val="00023E5C"/>
    <w:rsid w:val="00032823"/>
    <w:rsid w:val="000430DD"/>
    <w:rsid w:val="000530F1"/>
    <w:rsid w:val="00057530"/>
    <w:rsid w:val="00070E09"/>
    <w:rsid w:val="00072BDB"/>
    <w:rsid w:val="0008118E"/>
    <w:rsid w:val="0008161B"/>
    <w:rsid w:val="00083389"/>
    <w:rsid w:val="00085989"/>
    <w:rsid w:val="00085F3A"/>
    <w:rsid w:val="000862FB"/>
    <w:rsid w:val="000A126C"/>
    <w:rsid w:val="000A38B7"/>
    <w:rsid w:val="000B47D2"/>
    <w:rsid w:val="000B5104"/>
    <w:rsid w:val="000C166C"/>
    <w:rsid w:val="000D35F0"/>
    <w:rsid w:val="000F16D8"/>
    <w:rsid w:val="001110D8"/>
    <w:rsid w:val="001124FA"/>
    <w:rsid w:val="00113931"/>
    <w:rsid w:val="0011438B"/>
    <w:rsid w:val="001153A8"/>
    <w:rsid w:val="00121C77"/>
    <w:rsid w:val="00127766"/>
    <w:rsid w:val="00127CF1"/>
    <w:rsid w:val="001312D3"/>
    <w:rsid w:val="001535BA"/>
    <w:rsid w:val="00172A27"/>
    <w:rsid w:val="00182CBE"/>
    <w:rsid w:val="00192451"/>
    <w:rsid w:val="00193350"/>
    <w:rsid w:val="001A46A9"/>
    <w:rsid w:val="001C5ECD"/>
    <w:rsid w:val="001D40EE"/>
    <w:rsid w:val="001E0D6D"/>
    <w:rsid w:val="001E7881"/>
    <w:rsid w:val="001F26DC"/>
    <w:rsid w:val="00203854"/>
    <w:rsid w:val="00206D1B"/>
    <w:rsid w:val="00210521"/>
    <w:rsid w:val="00212961"/>
    <w:rsid w:val="00214A40"/>
    <w:rsid w:val="002313A5"/>
    <w:rsid w:val="002370AD"/>
    <w:rsid w:val="002440BF"/>
    <w:rsid w:val="00262986"/>
    <w:rsid w:val="00274F24"/>
    <w:rsid w:val="00274FFD"/>
    <w:rsid w:val="00275FE0"/>
    <w:rsid w:val="002821EE"/>
    <w:rsid w:val="002918B3"/>
    <w:rsid w:val="002A3EF9"/>
    <w:rsid w:val="002B1DAD"/>
    <w:rsid w:val="002D1F2D"/>
    <w:rsid w:val="002E13F1"/>
    <w:rsid w:val="002E5A7A"/>
    <w:rsid w:val="002E7033"/>
    <w:rsid w:val="002E7769"/>
    <w:rsid w:val="002E7FE8"/>
    <w:rsid w:val="002F5150"/>
    <w:rsid w:val="00320F7E"/>
    <w:rsid w:val="00321E85"/>
    <w:rsid w:val="00332A15"/>
    <w:rsid w:val="0034175A"/>
    <w:rsid w:val="00352497"/>
    <w:rsid w:val="00352F20"/>
    <w:rsid w:val="003564F4"/>
    <w:rsid w:val="00357CA2"/>
    <w:rsid w:val="00371896"/>
    <w:rsid w:val="00376806"/>
    <w:rsid w:val="00386890"/>
    <w:rsid w:val="00392507"/>
    <w:rsid w:val="00395FEE"/>
    <w:rsid w:val="003A3014"/>
    <w:rsid w:val="003A5280"/>
    <w:rsid w:val="003C6F9C"/>
    <w:rsid w:val="003D2D78"/>
    <w:rsid w:val="003D64F3"/>
    <w:rsid w:val="004045BB"/>
    <w:rsid w:val="0041176B"/>
    <w:rsid w:val="00431ADE"/>
    <w:rsid w:val="00443CBD"/>
    <w:rsid w:val="004579EE"/>
    <w:rsid w:val="0046002C"/>
    <w:rsid w:val="0046013A"/>
    <w:rsid w:val="00467BC6"/>
    <w:rsid w:val="00473A25"/>
    <w:rsid w:val="00474F26"/>
    <w:rsid w:val="00477469"/>
    <w:rsid w:val="0047788C"/>
    <w:rsid w:val="00493A99"/>
    <w:rsid w:val="0049768D"/>
    <w:rsid w:val="004A1065"/>
    <w:rsid w:val="004C47CF"/>
    <w:rsid w:val="004D14E5"/>
    <w:rsid w:val="004E5C1F"/>
    <w:rsid w:val="0053402D"/>
    <w:rsid w:val="00534070"/>
    <w:rsid w:val="00534A99"/>
    <w:rsid w:val="00536415"/>
    <w:rsid w:val="0053792F"/>
    <w:rsid w:val="005409D9"/>
    <w:rsid w:val="005436D6"/>
    <w:rsid w:val="005438B3"/>
    <w:rsid w:val="00551949"/>
    <w:rsid w:val="00554353"/>
    <w:rsid w:val="00554B95"/>
    <w:rsid w:val="00574A32"/>
    <w:rsid w:val="00591B81"/>
    <w:rsid w:val="00596A68"/>
    <w:rsid w:val="005A3265"/>
    <w:rsid w:val="005A4DE5"/>
    <w:rsid w:val="005B5FF0"/>
    <w:rsid w:val="005C3318"/>
    <w:rsid w:val="005C6509"/>
    <w:rsid w:val="005D5F2D"/>
    <w:rsid w:val="005D780F"/>
    <w:rsid w:val="005F2ADE"/>
    <w:rsid w:val="00612D29"/>
    <w:rsid w:val="00625560"/>
    <w:rsid w:val="00643E4E"/>
    <w:rsid w:val="00644ACF"/>
    <w:rsid w:val="00650834"/>
    <w:rsid w:val="00650D35"/>
    <w:rsid w:val="006518B1"/>
    <w:rsid w:val="006572E1"/>
    <w:rsid w:val="006577AE"/>
    <w:rsid w:val="00666CDB"/>
    <w:rsid w:val="006A0BCD"/>
    <w:rsid w:val="006C06E6"/>
    <w:rsid w:val="006C128C"/>
    <w:rsid w:val="006C4F5C"/>
    <w:rsid w:val="006C512C"/>
    <w:rsid w:val="006D4955"/>
    <w:rsid w:val="006E0B9D"/>
    <w:rsid w:val="006E2D68"/>
    <w:rsid w:val="00701BEA"/>
    <w:rsid w:val="00702725"/>
    <w:rsid w:val="00713028"/>
    <w:rsid w:val="00715F08"/>
    <w:rsid w:val="00722C4F"/>
    <w:rsid w:val="0072466F"/>
    <w:rsid w:val="00724B3B"/>
    <w:rsid w:val="00724D14"/>
    <w:rsid w:val="00726DB4"/>
    <w:rsid w:val="00743745"/>
    <w:rsid w:val="007441BC"/>
    <w:rsid w:val="007451C5"/>
    <w:rsid w:val="00752A40"/>
    <w:rsid w:val="00761541"/>
    <w:rsid w:val="007640FC"/>
    <w:rsid w:val="00765325"/>
    <w:rsid w:val="0077652F"/>
    <w:rsid w:val="00785937"/>
    <w:rsid w:val="007956C2"/>
    <w:rsid w:val="007A0192"/>
    <w:rsid w:val="007A1646"/>
    <w:rsid w:val="007B061D"/>
    <w:rsid w:val="007C132C"/>
    <w:rsid w:val="007F20D1"/>
    <w:rsid w:val="007F6F36"/>
    <w:rsid w:val="00800F9C"/>
    <w:rsid w:val="008104F8"/>
    <w:rsid w:val="00816BED"/>
    <w:rsid w:val="00836F08"/>
    <w:rsid w:val="0084043E"/>
    <w:rsid w:val="0085693E"/>
    <w:rsid w:val="00867731"/>
    <w:rsid w:val="008734FF"/>
    <w:rsid w:val="00875ACD"/>
    <w:rsid w:val="00881F09"/>
    <w:rsid w:val="00896C39"/>
    <w:rsid w:val="008A4D95"/>
    <w:rsid w:val="008B2973"/>
    <w:rsid w:val="008B6E3E"/>
    <w:rsid w:val="008C3510"/>
    <w:rsid w:val="008C358D"/>
    <w:rsid w:val="008D26A0"/>
    <w:rsid w:val="008D4006"/>
    <w:rsid w:val="008D7098"/>
    <w:rsid w:val="008E2FAF"/>
    <w:rsid w:val="008E7CA0"/>
    <w:rsid w:val="008F4B22"/>
    <w:rsid w:val="00915E07"/>
    <w:rsid w:val="00916B33"/>
    <w:rsid w:val="00921338"/>
    <w:rsid w:val="00921946"/>
    <w:rsid w:val="00925577"/>
    <w:rsid w:val="0094477D"/>
    <w:rsid w:val="00946D84"/>
    <w:rsid w:val="0095234A"/>
    <w:rsid w:val="009633AD"/>
    <w:rsid w:val="00963D8B"/>
    <w:rsid w:val="00964F3C"/>
    <w:rsid w:val="00967EBA"/>
    <w:rsid w:val="00973E7A"/>
    <w:rsid w:val="00996DAF"/>
    <w:rsid w:val="009A054D"/>
    <w:rsid w:val="009A3320"/>
    <w:rsid w:val="009A4D5B"/>
    <w:rsid w:val="009A67CC"/>
    <w:rsid w:val="009A78E9"/>
    <w:rsid w:val="009C0896"/>
    <w:rsid w:val="009C1CEA"/>
    <w:rsid w:val="009C21BE"/>
    <w:rsid w:val="009C2AFC"/>
    <w:rsid w:val="009C565B"/>
    <w:rsid w:val="009C58E5"/>
    <w:rsid w:val="009C5F23"/>
    <w:rsid w:val="009D393D"/>
    <w:rsid w:val="009D5F41"/>
    <w:rsid w:val="009E0422"/>
    <w:rsid w:val="009E7FBA"/>
    <w:rsid w:val="009F0EC3"/>
    <w:rsid w:val="009F3EAF"/>
    <w:rsid w:val="00A074B3"/>
    <w:rsid w:val="00A17C6B"/>
    <w:rsid w:val="00A20F1E"/>
    <w:rsid w:val="00A2253D"/>
    <w:rsid w:val="00A242A1"/>
    <w:rsid w:val="00A374C4"/>
    <w:rsid w:val="00A40159"/>
    <w:rsid w:val="00A40B42"/>
    <w:rsid w:val="00A42675"/>
    <w:rsid w:val="00A4283F"/>
    <w:rsid w:val="00A4745B"/>
    <w:rsid w:val="00A52FA1"/>
    <w:rsid w:val="00A537F6"/>
    <w:rsid w:val="00A57BD0"/>
    <w:rsid w:val="00A646F0"/>
    <w:rsid w:val="00A7181B"/>
    <w:rsid w:val="00A75928"/>
    <w:rsid w:val="00A8542E"/>
    <w:rsid w:val="00A9359C"/>
    <w:rsid w:val="00AA0838"/>
    <w:rsid w:val="00AA3F27"/>
    <w:rsid w:val="00AB7CF7"/>
    <w:rsid w:val="00AC5412"/>
    <w:rsid w:val="00AC597B"/>
    <w:rsid w:val="00AD2FE4"/>
    <w:rsid w:val="00AD4F27"/>
    <w:rsid w:val="00AD63CA"/>
    <w:rsid w:val="00AF7398"/>
    <w:rsid w:val="00AF7DD1"/>
    <w:rsid w:val="00B03BD8"/>
    <w:rsid w:val="00B13782"/>
    <w:rsid w:val="00B169B6"/>
    <w:rsid w:val="00B20B66"/>
    <w:rsid w:val="00B21577"/>
    <w:rsid w:val="00B32BB8"/>
    <w:rsid w:val="00B47BDC"/>
    <w:rsid w:val="00B54FC6"/>
    <w:rsid w:val="00B56C5B"/>
    <w:rsid w:val="00B7513D"/>
    <w:rsid w:val="00B75364"/>
    <w:rsid w:val="00BA2C14"/>
    <w:rsid w:val="00BA3D7A"/>
    <w:rsid w:val="00BA7EAA"/>
    <w:rsid w:val="00BB2F88"/>
    <w:rsid w:val="00BB5720"/>
    <w:rsid w:val="00BB69B8"/>
    <w:rsid w:val="00BD1BF4"/>
    <w:rsid w:val="00BE166E"/>
    <w:rsid w:val="00BE2408"/>
    <w:rsid w:val="00BE4D03"/>
    <w:rsid w:val="00BF6C99"/>
    <w:rsid w:val="00C018DA"/>
    <w:rsid w:val="00C12D98"/>
    <w:rsid w:val="00C12DEC"/>
    <w:rsid w:val="00C1661B"/>
    <w:rsid w:val="00C270DF"/>
    <w:rsid w:val="00C27EDE"/>
    <w:rsid w:val="00C411B2"/>
    <w:rsid w:val="00C43BFC"/>
    <w:rsid w:val="00C511D2"/>
    <w:rsid w:val="00C627AB"/>
    <w:rsid w:val="00C73F91"/>
    <w:rsid w:val="00C76769"/>
    <w:rsid w:val="00C82BCB"/>
    <w:rsid w:val="00C92EB2"/>
    <w:rsid w:val="00C972A1"/>
    <w:rsid w:val="00CA1548"/>
    <w:rsid w:val="00CA6101"/>
    <w:rsid w:val="00CB5CFE"/>
    <w:rsid w:val="00CC5519"/>
    <w:rsid w:val="00CC5921"/>
    <w:rsid w:val="00CD671C"/>
    <w:rsid w:val="00CD69F4"/>
    <w:rsid w:val="00CE39B6"/>
    <w:rsid w:val="00CE5B18"/>
    <w:rsid w:val="00CF3A37"/>
    <w:rsid w:val="00D5295B"/>
    <w:rsid w:val="00D64D46"/>
    <w:rsid w:val="00D6772B"/>
    <w:rsid w:val="00D724CB"/>
    <w:rsid w:val="00D9454D"/>
    <w:rsid w:val="00DB356B"/>
    <w:rsid w:val="00DC5075"/>
    <w:rsid w:val="00DD201C"/>
    <w:rsid w:val="00DE181F"/>
    <w:rsid w:val="00DF2836"/>
    <w:rsid w:val="00DF2F7B"/>
    <w:rsid w:val="00E07978"/>
    <w:rsid w:val="00E143F8"/>
    <w:rsid w:val="00E174E1"/>
    <w:rsid w:val="00E21F0A"/>
    <w:rsid w:val="00E255EC"/>
    <w:rsid w:val="00E324C4"/>
    <w:rsid w:val="00E3362C"/>
    <w:rsid w:val="00E41916"/>
    <w:rsid w:val="00E51A20"/>
    <w:rsid w:val="00E56CA7"/>
    <w:rsid w:val="00E66496"/>
    <w:rsid w:val="00E72707"/>
    <w:rsid w:val="00EA4B73"/>
    <w:rsid w:val="00EC43B0"/>
    <w:rsid w:val="00EC71D5"/>
    <w:rsid w:val="00EE7D32"/>
    <w:rsid w:val="00F018B1"/>
    <w:rsid w:val="00F05B25"/>
    <w:rsid w:val="00F07043"/>
    <w:rsid w:val="00F22781"/>
    <w:rsid w:val="00F24945"/>
    <w:rsid w:val="00F24E94"/>
    <w:rsid w:val="00F250E8"/>
    <w:rsid w:val="00F25E6B"/>
    <w:rsid w:val="00F31A33"/>
    <w:rsid w:val="00F34BEF"/>
    <w:rsid w:val="00F43282"/>
    <w:rsid w:val="00F434B3"/>
    <w:rsid w:val="00F57E94"/>
    <w:rsid w:val="00F645B9"/>
    <w:rsid w:val="00F66691"/>
    <w:rsid w:val="00F7690D"/>
    <w:rsid w:val="00F83FFB"/>
    <w:rsid w:val="00F85D23"/>
    <w:rsid w:val="00F87109"/>
    <w:rsid w:val="00F91F59"/>
    <w:rsid w:val="00FA0913"/>
    <w:rsid w:val="00FA38FB"/>
    <w:rsid w:val="00FA54F2"/>
    <w:rsid w:val="00FB6462"/>
    <w:rsid w:val="00FC19DA"/>
    <w:rsid w:val="00FE7677"/>
    <w:rsid w:val="00FF1995"/>
    <w:rsid w:val="00FF24B3"/>
    <w:rsid w:val="00FF46E8"/>
    <w:rsid w:val="00FF6064"/>
    <w:rsid w:val="0A796B54"/>
    <w:rsid w:val="13A575C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99"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2"/>
      <w:lang w:val="en-US" w:eastAsia="zh-CN" w:bidi="ar-SA"/>
    </w:rPr>
  </w:style>
  <w:style w:type="paragraph" w:styleId="2">
    <w:name w:val="heading 1"/>
    <w:basedOn w:val="1"/>
    <w:next w:val="1"/>
    <w:link w:val="24"/>
    <w:qFormat/>
    <w:uiPriority w:val="0"/>
    <w:pPr>
      <w:keepNext/>
      <w:keepLines/>
      <w:spacing w:before="340" w:after="330" w:line="578" w:lineRule="auto"/>
      <w:outlineLvl w:val="0"/>
    </w:pPr>
    <w:rPr>
      <w:rFonts w:ascii="Times New Roman" w:hAnsi="Times New Roman"/>
      <w:b/>
      <w:kern w:val="44"/>
      <w:sz w:val="44"/>
      <w:szCs w:val="20"/>
    </w:rPr>
  </w:style>
  <w:style w:type="paragraph" w:styleId="3">
    <w:name w:val="heading 2"/>
    <w:basedOn w:val="1"/>
    <w:next w:val="1"/>
    <w:link w:val="25"/>
    <w:qFormat/>
    <w:uiPriority w:val="0"/>
    <w:pPr>
      <w:keepNext/>
      <w:keepLines/>
      <w:spacing w:before="260" w:after="260" w:line="416" w:lineRule="auto"/>
      <w:outlineLvl w:val="1"/>
    </w:pPr>
    <w:rPr>
      <w:rFonts w:ascii="Arial" w:hAnsi="Arial" w:eastAsia="黑体"/>
      <w:b/>
      <w:sz w:val="32"/>
      <w:szCs w:val="20"/>
    </w:rPr>
  </w:style>
  <w:style w:type="paragraph" w:styleId="4">
    <w:name w:val="heading 3"/>
    <w:basedOn w:val="1"/>
    <w:next w:val="1"/>
    <w:link w:val="26"/>
    <w:qFormat/>
    <w:uiPriority w:val="0"/>
    <w:pPr>
      <w:keepNext/>
      <w:keepLines/>
      <w:spacing w:before="260" w:after="260" w:line="416" w:lineRule="auto"/>
      <w:outlineLvl w:val="2"/>
    </w:pPr>
    <w:rPr>
      <w:rFonts w:ascii="Times New Roman" w:hAnsi="Times New Roman"/>
      <w:b/>
      <w:sz w:val="32"/>
      <w:szCs w:val="20"/>
    </w:rPr>
  </w:style>
  <w:style w:type="character" w:default="1" w:styleId="18">
    <w:name w:val="Default Paragraph Font"/>
    <w:unhideWhenUsed/>
    <w:uiPriority w:val="1"/>
  </w:style>
  <w:style w:type="table" w:default="1" w:styleId="16">
    <w:name w:val="Normal Table"/>
    <w:unhideWhenUsed/>
    <w:qFormat/>
    <w:uiPriority w:val="99"/>
    <w:tblPr>
      <w:tblStyle w:val="16"/>
      <w:tblCellMar>
        <w:top w:w="0" w:type="dxa"/>
        <w:left w:w="108" w:type="dxa"/>
        <w:bottom w:w="0" w:type="dxa"/>
        <w:right w:w="108" w:type="dxa"/>
      </w:tblCellMar>
    </w:tblPr>
  </w:style>
  <w:style w:type="paragraph" w:styleId="5">
    <w:name w:val="annotation text"/>
    <w:basedOn w:val="1"/>
    <w:link w:val="27"/>
    <w:uiPriority w:val="99"/>
    <w:pPr>
      <w:jc w:val="left"/>
    </w:pPr>
  </w:style>
  <w:style w:type="paragraph" w:styleId="6">
    <w:name w:val="Body Text"/>
    <w:basedOn w:val="1"/>
    <w:link w:val="28"/>
    <w:uiPriority w:val="0"/>
    <w:pPr>
      <w:spacing w:after="120"/>
    </w:pPr>
    <w:rPr>
      <w:sz w:val="22"/>
      <w:szCs w:val="20"/>
    </w:rPr>
  </w:style>
  <w:style w:type="paragraph" w:styleId="7">
    <w:name w:val="Body Text Indent"/>
    <w:basedOn w:val="1"/>
    <w:link w:val="29"/>
    <w:uiPriority w:val="0"/>
    <w:pPr>
      <w:tabs>
        <w:tab w:val="left" w:pos="984"/>
      </w:tabs>
      <w:ind w:left="732" w:firstLine="527" w:firstLineChars="293"/>
    </w:pPr>
    <w:rPr>
      <w:rFonts w:ascii="华文宋体" w:hAnsi="华文宋体" w:eastAsia="华文宋体"/>
      <w:sz w:val="18"/>
      <w:szCs w:val="20"/>
    </w:rPr>
  </w:style>
  <w:style w:type="paragraph" w:styleId="8">
    <w:name w:val="Plain Text"/>
    <w:basedOn w:val="1"/>
    <w:link w:val="30"/>
    <w:uiPriority w:val="0"/>
    <w:rPr>
      <w:rFonts w:ascii="宋体" w:hAnsi="Courier New"/>
      <w:szCs w:val="20"/>
    </w:rPr>
  </w:style>
  <w:style w:type="paragraph" w:styleId="9">
    <w:name w:val="Balloon Text"/>
    <w:basedOn w:val="1"/>
    <w:link w:val="31"/>
    <w:uiPriority w:val="0"/>
    <w:rPr>
      <w:rFonts w:ascii="Times New Roman" w:hAnsi="Times New Roman"/>
      <w:sz w:val="18"/>
      <w:szCs w:val="20"/>
    </w:rPr>
  </w:style>
  <w:style w:type="paragraph" w:styleId="10">
    <w:name w:val="footer"/>
    <w:basedOn w:val="1"/>
    <w:link w:val="32"/>
    <w:uiPriority w:val="0"/>
    <w:pPr>
      <w:tabs>
        <w:tab w:val="center" w:pos="4153"/>
        <w:tab w:val="right" w:pos="8306"/>
      </w:tabs>
      <w:snapToGrid w:val="0"/>
      <w:jc w:val="left"/>
    </w:pPr>
    <w:rPr>
      <w:rFonts w:ascii="Times New Roman" w:hAnsi="Times New Roman"/>
      <w:sz w:val="18"/>
      <w:szCs w:val="20"/>
    </w:rPr>
  </w:style>
  <w:style w:type="paragraph" w:styleId="11">
    <w:name w:val="header"/>
    <w:basedOn w:val="1"/>
    <w:link w:val="33"/>
    <w:uiPriority w:val="0"/>
    <w:pPr>
      <w:tabs>
        <w:tab w:val="center" w:pos="4153"/>
        <w:tab w:val="right" w:pos="8306"/>
      </w:tabs>
      <w:snapToGrid w:val="0"/>
      <w:jc w:val="center"/>
    </w:pPr>
    <w:rPr>
      <w:rFonts w:ascii="Times New Roman" w:hAnsi="Times New Roman"/>
      <w:sz w:val="18"/>
      <w:szCs w:val="20"/>
    </w:rPr>
  </w:style>
  <w:style w:type="paragraph" w:styleId="12">
    <w:name w:val="List"/>
    <w:basedOn w:val="1"/>
    <w:uiPriority w:val="0"/>
    <w:pPr>
      <w:ind w:left="200" w:hanging="200" w:hangingChars="200"/>
    </w:pPr>
    <w:rPr>
      <w:rFonts w:ascii="Times New Roman" w:hAnsi="Times New Roman"/>
      <w:szCs w:val="24"/>
    </w:rPr>
  </w:style>
  <w:style w:type="paragraph" w:styleId="13">
    <w:name w:val="HTML Preformatted"/>
    <w:basedOn w:val="1"/>
    <w:link w:val="34"/>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Times New Roman"/>
      <w:kern w:val="0"/>
      <w:sz w:val="24"/>
      <w:szCs w:val="20"/>
    </w:rPr>
  </w:style>
  <w:style w:type="paragraph" w:styleId="14">
    <w:name w:val="Normal (Web)"/>
    <w:basedOn w:val="1"/>
    <w:qFormat/>
    <w:uiPriority w:val="0"/>
    <w:pPr>
      <w:widowControl/>
      <w:spacing w:before="100" w:beforeAutospacing="1" w:after="100" w:afterAutospacing="1"/>
      <w:jc w:val="left"/>
    </w:pPr>
    <w:rPr>
      <w:rFonts w:ascii="宋体" w:hAnsi="宋体"/>
      <w:kern w:val="0"/>
      <w:sz w:val="24"/>
    </w:rPr>
  </w:style>
  <w:style w:type="paragraph" w:styleId="15">
    <w:name w:val="annotation subject"/>
    <w:basedOn w:val="5"/>
    <w:next w:val="5"/>
    <w:link w:val="35"/>
    <w:uiPriority w:val="99"/>
    <w:rPr>
      <w:b/>
      <w:bCs/>
    </w:rPr>
  </w:style>
  <w:style w:type="table" w:styleId="17">
    <w:name w:val="Table Grid"/>
    <w:basedOn w:val="16"/>
    <w:uiPriority w:val="0"/>
    <w:pPr>
      <w:widowControl w:val="0"/>
      <w:jc w:val="both"/>
    </w:pPr>
    <w:tblPr>
      <w:tblStyle w:val="1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b/>
    </w:rPr>
  </w:style>
  <w:style w:type="character" w:styleId="20">
    <w:name w:val="page number"/>
    <w:basedOn w:val="18"/>
    <w:uiPriority w:val="0"/>
  </w:style>
  <w:style w:type="character" w:styleId="21">
    <w:name w:val="FollowedHyperlink"/>
    <w:uiPriority w:val="0"/>
    <w:rPr>
      <w:color w:val="800080"/>
      <w:u w:val="single"/>
    </w:rPr>
  </w:style>
  <w:style w:type="character" w:styleId="22">
    <w:name w:val="Hyperlink"/>
    <w:uiPriority w:val="0"/>
    <w:rPr>
      <w:color w:val="0000FF"/>
      <w:u w:val="single"/>
    </w:rPr>
  </w:style>
  <w:style w:type="character" w:styleId="23">
    <w:name w:val="annotation reference"/>
    <w:uiPriority w:val="99"/>
    <w:rPr>
      <w:sz w:val="21"/>
    </w:rPr>
  </w:style>
  <w:style w:type="character" w:customStyle="1" w:styleId="24">
    <w:name w:val="标题 1 Char"/>
    <w:link w:val="2"/>
    <w:locked/>
    <w:uiPriority w:val="0"/>
    <w:rPr>
      <w:b/>
      <w:kern w:val="44"/>
      <w:sz w:val="44"/>
    </w:rPr>
  </w:style>
  <w:style w:type="character" w:customStyle="1" w:styleId="25">
    <w:name w:val="标题 2 Char"/>
    <w:link w:val="3"/>
    <w:locked/>
    <w:uiPriority w:val="0"/>
    <w:rPr>
      <w:rFonts w:ascii="Arial" w:hAnsi="Arial" w:eastAsia="黑体"/>
      <w:b/>
      <w:kern w:val="2"/>
      <w:sz w:val="32"/>
    </w:rPr>
  </w:style>
  <w:style w:type="character" w:customStyle="1" w:styleId="26">
    <w:name w:val="标题 3 Char"/>
    <w:link w:val="4"/>
    <w:locked/>
    <w:uiPriority w:val="0"/>
    <w:rPr>
      <w:b/>
      <w:kern w:val="2"/>
      <w:sz w:val="32"/>
    </w:rPr>
  </w:style>
  <w:style w:type="character" w:customStyle="1" w:styleId="27">
    <w:name w:val="批注文字 Char"/>
    <w:link w:val="5"/>
    <w:semiHidden/>
    <w:uiPriority w:val="99"/>
    <w:rPr>
      <w:rFonts w:ascii="Calibri" w:hAnsi="Calibri"/>
      <w:kern w:val="2"/>
      <w:sz w:val="21"/>
      <w:szCs w:val="22"/>
    </w:rPr>
  </w:style>
  <w:style w:type="character" w:customStyle="1" w:styleId="28">
    <w:name w:val="正文文本 Char"/>
    <w:link w:val="6"/>
    <w:locked/>
    <w:uiPriority w:val="0"/>
    <w:rPr>
      <w:rFonts w:ascii="Calibri" w:hAnsi="Calibri"/>
      <w:kern w:val="2"/>
      <w:sz w:val="22"/>
    </w:rPr>
  </w:style>
  <w:style w:type="character" w:customStyle="1" w:styleId="29">
    <w:name w:val="正文文本缩进 Char"/>
    <w:link w:val="7"/>
    <w:locked/>
    <w:uiPriority w:val="0"/>
    <w:rPr>
      <w:rFonts w:ascii="华文宋体" w:hAnsi="华文宋体" w:eastAsia="华文宋体"/>
      <w:kern w:val="2"/>
      <w:sz w:val="18"/>
    </w:rPr>
  </w:style>
  <w:style w:type="character" w:customStyle="1" w:styleId="30">
    <w:name w:val="纯文本 Char"/>
    <w:aliases w:val="标题1 Char,纯文本 Char Char Char,普通文字 Char Char,Plain Text Char,Char Char Char Char,普通文字 Char1,标题1 Char Char Char,纯文本 Char1 Char,纯文本 Char Char1 Char,标题1 Char Char Char Char Char Char,标题1 Char Char Char Char Char1,纯文本 Char Char1 Char Char Char Char"/>
    <w:link w:val="8"/>
    <w:locked/>
    <w:uiPriority w:val="0"/>
    <w:rPr>
      <w:rFonts w:ascii="宋体" w:hAnsi="Courier New"/>
      <w:kern w:val="2"/>
      <w:sz w:val="21"/>
    </w:rPr>
  </w:style>
  <w:style w:type="character" w:customStyle="1" w:styleId="31">
    <w:name w:val="批注框文本 Char"/>
    <w:link w:val="9"/>
    <w:locked/>
    <w:uiPriority w:val="0"/>
    <w:rPr>
      <w:kern w:val="2"/>
      <w:sz w:val="18"/>
    </w:rPr>
  </w:style>
  <w:style w:type="character" w:customStyle="1" w:styleId="32">
    <w:name w:val="页脚 Char"/>
    <w:link w:val="10"/>
    <w:locked/>
    <w:uiPriority w:val="0"/>
    <w:rPr>
      <w:kern w:val="2"/>
      <w:sz w:val="18"/>
    </w:rPr>
  </w:style>
  <w:style w:type="character" w:customStyle="1" w:styleId="33">
    <w:name w:val="页眉 Char"/>
    <w:link w:val="11"/>
    <w:locked/>
    <w:uiPriority w:val="0"/>
    <w:rPr>
      <w:kern w:val="2"/>
      <w:sz w:val="18"/>
    </w:rPr>
  </w:style>
  <w:style w:type="character" w:customStyle="1" w:styleId="34">
    <w:name w:val="HTML 预设格式 Char"/>
    <w:link w:val="13"/>
    <w:locked/>
    <w:uiPriority w:val="0"/>
    <w:rPr>
      <w:rFonts w:ascii="宋体" w:eastAsia="宋体"/>
      <w:sz w:val="24"/>
    </w:rPr>
  </w:style>
  <w:style w:type="character" w:customStyle="1" w:styleId="35">
    <w:name w:val="批注主题 Char"/>
    <w:link w:val="15"/>
    <w:semiHidden/>
    <w:uiPriority w:val="99"/>
    <w:rPr>
      <w:rFonts w:ascii="Calibri" w:hAnsi="Calibri"/>
      <w:b/>
      <w:bCs/>
      <w:kern w:val="2"/>
      <w:sz w:val="21"/>
      <w:szCs w:val="22"/>
    </w:rPr>
  </w:style>
  <w:style w:type="character" w:customStyle="1" w:styleId="36">
    <w:name w:val="少儿简体 Char"/>
    <w:link w:val="37"/>
    <w:locked/>
    <w:uiPriority w:val="0"/>
    <w:rPr>
      <w:rFonts w:ascii="方正少儿简体" w:hAnsi="宋体" w:eastAsia="方正少儿简体"/>
      <w:kern w:val="2"/>
      <w:sz w:val="21"/>
    </w:rPr>
  </w:style>
  <w:style w:type="paragraph" w:customStyle="1" w:styleId="37">
    <w:name w:val="少儿简体"/>
    <w:basedOn w:val="1"/>
    <w:link w:val="36"/>
    <w:uiPriority w:val="0"/>
    <w:pPr>
      <w:adjustRightInd w:val="0"/>
      <w:snapToGrid w:val="0"/>
    </w:pPr>
    <w:rPr>
      <w:rFonts w:ascii="方正少儿简体" w:hAnsi="宋体" w:eastAsia="方正少儿简体"/>
      <w:szCs w:val="20"/>
    </w:rPr>
  </w:style>
  <w:style w:type="character" w:customStyle="1" w:styleId="38">
    <w:name w:val="List Paragraph Char"/>
    <w:link w:val="39"/>
    <w:locked/>
    <w:uiPriority w:val="0"/>
    <w:rPr>
      <w:kern w:val="2"/>
      <w:sz w:val="22"/>
    </w:rPr>
  </w:style>
  <w:style w:type="paragraph" w:customStyle="1" w:styleId="39">
    <w:name w:val="列出段落1"/>
    <w:basedOn w:val="1"/>
    <w:link w:val="38"/>
    <w:uiPriority w:val="0"/>
    <w:pPr>
      <w:ind w:firstLine="420" w:firstLineChars="200"/>
    </w:pPr>
    <w:rPr>
      <w:rFonts w:ascii="Times New Roman" w:hAnsi="Times New Roman"/>
      <w:sz w:val="22"/>
      <w:szCs w:val="20"/>
    </w:rPr>
  </w:style>
  <w:style w:type="character" w:customStyle="1" w:styleId="40">
    <w:name w:val="t_tag"/>
    <w:uiPriority w:val="0"/>
  </w:style>
  <w:style w:type="character" w:customStyle="1" w:styleId="41">
    <w:name w:val="Header Char1"/>
    <w:semiHidden/>
    <w:uiPriority w:val="99"/>
    <w:rPr>
      <w:rFonts w:ascii="Calibri" w:hAnsi="Calibri"/>
      <w:kern w:val="2"/>
      <w:sz w:val="18"/>
      <w:szCs w:val="18"/>
    </w:rPr>
  </w:style>
  <w:style w:type="character" w:customStyle="1" w:styleId="42">
    <w:name w:val="Footer Char1"/>
    <w:semiHidden/>
    <w:uiPriority w:val="99"/>
    <w:rPr>
      <w:rFonts w:ascii="Calibri" w:hAnsi="Calibri"/>
      <w:kern w:val="2"/>
      <w:sz w:val="18"/>
      <w:szCs w:val="18"/>
    </w:rPr>
  </w:style>
  <w:style w:type="character" w:customStyle="1" w:styleId="43">
    <w:name w:val="Balloon Text Char1"/>
    <w:semiHidden/>
    <w:uiPriority w:val="99"/>
    <w:rPr>
      <w:rFonts w:ascii="Calibri" w:hAnsi="Calibri"/>
      <w:kern w:val="2"/>
      <w:sz w:val="16"/>
      <w:szCs w:val="0"/>
    </w:rPr>
  </w:style>
  <w:style w:type="paragraph" w:customStyle="1" w:styleId="44">
    <w:name w:val="Char"/>
    <w:basedOn w:val="1"/>
    <w:uiPriority w:val="0"/>
    <w:pPr>
      <w:widowControl/>
      <w:spacing w:line="300" w:lineRule="auto"/>
      <w:ind w:firstLine="200" w:firstLineChars="200"/>
    </w:pPr>
  </w:style>
  <w:style w:type="paragraph" w:customStyle="1" w:styleId="45">
    <w:name w:val="Char2"/>
    <w:basedOn w:val="1"/>
    <w:uiPriority w:val="0"/>
    <w:pPr>
      <w:widowControl/>
      <w:spacing w:line="300" w:lineRule="auto"/>
      <w:ind w:firstLine="200" w:firstLineChars="200"/>
    </w:pPr>
    <w:rPr>
      <w:rFonts w:ascii="Verdana" w:hAnsi="Verdana"/>
      <w:kern w:val="0"/>
      <w:szCs w:val="20"/>
      <w:lang w:eastAsia="en-US"/>
    </w:rPr>
  </w:style>
  <w:style w:type="paragraph" w:customStyle="1" w:styleId="46">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47">
    <w:name w:val="List Paragraph1"/>
    <w:basedOn w:val="1"/>
    <w:uiPriority w:val="0"/>
    <w:pPr>
      <w:ind w:firstLine="420" w:firstLineChars="200"/>
    </w:pPr>
  </w:style>
  <w:style w:type="paragraph" w:customStyle="1" w:styleId="48">
    <w:name w:val="目前用的"/>
    <w:basedOn w:val="1"/>
    <w:uiPriority w:val="0"/>
    <w:pPr>
      <w:tabs>
        <w:tab w:val="center" w:pos="5190"/>
      </w:tabs>
      <w:spacing w:line="400" w:lineRule="exact"/>
      <w:ind w:right="25" w:rightChars="12"/>
    </w:pPr>
    <w:rPr>
      <w:rFonts w:ascii="Times New Roman" w:hAnsi="Times New Roman"/>
      <w:b/>
      <w:szCs w:val="21"/>
    </w:rPr>
  </w:style>
  <w:style w:type="paragraph" w:customStyle="1" w:styleId="49">
    <w:name w:val="Normal (Web)1"/>
    <w:basedOn w:val="1"/>
    <w:uiPriority w:val="0"/>
    <w:pPr>
      <w:widowControl/>
      <w:spacing w:before="100" w:beforeAutospacing="1" w:after="100" w:afterAutospacing="1"/>
      <w:jc w:val="left"/>
    </w:pPr>
    <w:rPr>
      <w:rFonts w:ascii="宋体" w:hAnsi="宋体"/>
      <w:kern w:val="0"/>
      <w:sz w:val="24"/>
      <w:szCs w:val="24"/>
    </w:rPr>
  </w:style>
  <w:style w:type="paragraph" w:customStyle="1" w:styleId="50">
    <w:name w:val="流程小标题"/>
    <w:basedOn w:val="1"/>
    <w:uiPriority w:val="0"/>
    <w:rPr>
      <w:rFonts w:ascii="黑体" w:hAnsi="宋体" w:eastAsia="黑体"/>
      <w:b/>
      <w:szCs w:val="21"/>
    </w:rPr>
  </w:style>
  <w:style w:type="character" w:customStyle="1" w:styleId="51">
    <w:name w:val="流程标题"/>
    <w:uiPriority w:val="0"/>
    <w:rPr>
      <w:rFonts w:ascii="Times New Roman" w:hAnsi="Times New Roman" w:eastAsia="黑体"/>
      <w:b/>
      <w:sz w:val="30"/>
    </w:rPr>
  </w:style>
  <w:style w:type="paragraph" w:customStyle="1" w:styleId="52">
    <w:name w:val="学而思　标题1"/>
    <w:basedOn w:val="1"/>
    <w:uiPriority w:val="0"/>
    <w:pPr>
      <w:jc w:val="center"/>
    </w:pPr>
    <w:rPr>
      <w:rFonts w:ascii="黑体" w:hAnsi="Times New Roman" w:eastAsia="黑体"/>
      <w:b/>
      <w:bCs/>
      <w:sz w:val="32"/>
      <w:szCs w:val="32"/>
    </w:rPr>
  </w:style>
  <w:style w:type="paragraph" w:customStyle="1" w:styleId="53">
    <w:name w:val="学而思正文"/>
    <w:basedOn w:val="1"/>
    <w:uiPriority w:val="0"/>
    <w:pPr>
      <w:spacing w:line="360" w:lineRule="exact"/>
    </w:pPr>
    <w:rPr>
      <w:rFonts w:ascii="宋体" w:hAnsi="宋体" w:cs="宋体"/>
      <w:b/>
      <w:bCs/>
      <w:szCs w:val="20"/>
    </w:rPr>
  </w:style>
  <w:style w:type="paragraph" w:customStyle="1" w:styleId="54">
    <w:name w:val="学而思标题2"/>
    <w:basedOn w:val="1"/>
    <w:uiPriority w:val="0"/>
    <w:pPr>
      <w:spacing w:line="360" w:lineRule="exact"/>
    </w:pPr>
    <w:rPr>
      <w:rFonts w:ascii="宋体" w:hAnsi="宋体" w:cs="宋体"/>
      <w:b/>
      <w:bCs/>
      <w:sz w:val="24"/>
      <w:szCs w:val="20"/>
    </w:rPr>
  </w:style>
  <w:style w:type="paragraph" w:customStyle="1" w:styleId="55">
    <w:name w:val="MTDisplayEquation"/>
    <w:basedOn w:val="1"/>
    <w:next w:val="1"/>
    <w:uiPriority w:val="0"/>
    <w:pPr>
      <w:tabs>
        <w:tab w:val="center" w:pos="4160"/>
        <w:tab w:val="right" w:pos="8300"/>
      </w:tabs>
    </w:pPr>
    <w:rPr>
      <w:rFonts w:ascii="Times New Roman" w:hAnsi="Times New Roman"/>
      <w:szCs w:val="24"/>
    </w:rPr>
  </w:style>
  <w:style w:type="paragraph" w:customStyle="1" w:styleId="56">
    <w:name w:val="Char1"/>
    <w:basedOn w:val="1"/>
    <w:uiPriority w:val="0"/>
    <w:pPr>
      <w:widowControl/>
      <w:spacing w:line="300" w:lineRule="auto"/>
      <w:ind w:firstLine="200" w:firstLineChars="200"/>
    </w:pPr>
    <w:rPr>
      <w:rFonts w:ascii="Verdana" w:hAnsi="Verdana" w:cs="Verdana"/>
      <w:kern w:val="0"/>
      <w:szCs w:val="21"/>
      <w:lang w:eastAsia="en-US"/>
    </w:rPr>
  </w:style>
  <w:style w:type="character" w:customStyle="1" w:styleId="57">
    <w:name w:val="样式 图案: 15% (自动设置 前景 白色 背景)"/>
    <w:uiPriority w:val="0"/>
    <w:rPr>
      <w:shd w:val="pct50" w:color="auto" w:fill="FFFFFF"/>
    </w:rPr>
  </w:style>
  <w:style w:type="character" w:customStyle="1" w:styleId="58">
    <w:name w:val="Char Char"/>
    <w:uiPriority w:val="0"/>
    <w:rPr>
      <w:rFonts w:ascii="Arial" w:hAnsi="Arial" w:eastAsia="黑体"/>
      <w:b/>
      <w:kern w:val="2"/>
      <w:sz w:val="32"/>
      <w:lang w:val="en-US" w:eastAsia="zh-CN"/>
    </w:rPr>
  </w:style>
  <w:style w:type="character" w:customStyle="1" w:styleId="59">
    <w:name w:val="Char Char1"/>
    <w:uiPriority w:val="0"/>
    <w:rPr>
      <w:rFonts w:ascii="Arial" w:hAnsi="Arial" w:eastAsia="黑体"/>
      <w:b/>
      <w:kern w:val="2"/>
      <w:sz w:val="32"/>
      <w:lang w:val="en-US" w:eastAsia="zh-CN"/>
    </w:rPr>
  </w:style>
  <w:style w:type="paragraph" w:customStyle="1" w:styleId="60">
    <w:name w:val="样式2"/>
    <w:basedOn w:val="1"/>
    <w:uiPriority w:val="0"/>
    <w:pPr>
      <w:adjustRightInd w:val="0"/>
      <w:snapToGrid w:val="0"/>
      <w:spacing w:line="360" w:lineRule="auto"/>
    </w:pPr>
    <w:rPr>
      <w:rFonts w:ascii="楷体_GB2312" w:hAnsi="宋体" w:eastAsia="楷体_GB2312"/>
      <w:b/>
      <w:bCs/>
      <w:color w:val="0000FF"/>
      <w:szCs w:val="21"/>
    </w:rPr>
  </w:style>
  <w:style w:type="paragraph" w:customStyle="1" w:styleId="61">
    <w:name w:val="样式 目前用的 + (西文) 楷体_GB2312 (中文) 楷体_GB2312 非(西文)粗体 段前: 0 厘米 首行缩..."/>
    <w:basedOn w:val="48"/>
    <w:uiPriority w:val="0"/>
    <w:rPr>
      <w:rFonts w:ascii="楷体_GB2312" w:eastAsia="楷体_GB2312"/>
      <w:b w:val="0"/>
    </w:rPr>
  </w:style>
  <w:style w:type="paragraph" w:styleId="62">
    <w:name w:val="List Paragraph"/>
    <w:basedOn w:val="1"/>
    <w:link w:val="63"/>
    <w:qFormat/>
    <w:uiPriority w:val="0"/>
    <w:pPr>
      <w:ind w:firstLine="420" w:firstLineChars="200"/>
    </w:pPr>
    <w:rPr>
      <w:sz w:val="22"/>
      <w:szCs w:val="20"/>
    </w:rPr>
  </w:style>
  <w:style w:type="character" w:customStyle="1" w:styleId="63">
    <w:name w:val="列出段落 Char"/>
    <w:link w:val="62"/>
    <w:locked/>
    <w:uiPriority w:val="0"/>
    <w:rPr>
      <w:rFonts w:ascii="Calibri" w:hAnsi="Calibri"/>
      <w:kern w:val="2"/>
      <w:sz w:val="22"/>
    </w:rPr>
  </w:style>
  <w:style w:type="character" w:customStyle="1" w:styleId="64">
    <w:name w:val="15"/>
    <w:uiPriority w:val="0"/>
    <w:rPr>
      <w:rFonts w:ascii="Times New Roman" w:hAnsi="Times New Roman"/>
      <w:b/>
      <w:sz w:val="20"/>
    </w:rPr>
  </w:style>
  <w:style w:type="paragraph" w:customStyle="1" w:styleId="65">
    <w:name w:val="故事标题"/>
    <w:basedOn w:val="1"/>
    <w:uiPriority w:val="0"/>
    <w:pPr>
      <w:jc w:val="center"/>
    </w:pPr>
    <w:rPr>
      <w:rFonts w:ascii="华文新魏" w:hAnsi="Times New Roman" w:eastAsia="华文新魏"/>
      <w:sz w:val="48"/>
      <w:szCs w:val="48"/>
    </w:rPr>
  </w:style>
  <w:style w:type="paragraph" w:customStyle="1" w:styleId="66">
    <w:name w:val="环保标题"/>
    <w:basedOn w:val="1"/>
    <w:link w:val="67"/>
    <w:uiPriority w:val="0"/>
    <w:pPr>
      <w:jc w:val="center"/>
    </w:pPr>
    <w:rPr>
      <w:rFonts w:ascii="华文新魏" w:hAnsi="Times New Roman" w:eastAsia="华文新魏"/>
      <w:sz w:val="48"/>
      <w:szCs w:val="48"/>
    </w:rPr>
  </w:style>
  <w:style w:type="character" w:customStyle="1" w:styleId="67">
    <w:name w:val="环保标题 Char"/>
    <w:link w:val="66"/>
    <w:uiPriority w:val="0"/>
    <w:rPr>
      <w:rFonts w:ascii="华文新魏" w:eastAsia="华文新魏"/>
      <w:kern w:val="2"/>
      <w:sz w:val="48"/>
      <w:szCs w:val="48"/>
    </w:rPr>
  </w:style>
  <w:style w:type="paragraph" w:customStyle="1" w:styleId="68">
    <w:name w:val="a2"/>
    <w:basedOn w:val="1"/>
    <w:link w:val="69"/>
    <w:uiPriority w:val="0"/>
    <w:rPr>
      <w:rFonts w:ascii="方正卡通简体" w:hAnsi="宋体" w:eastAsia="方正卡通简体"/>
      <w:color w:val="663300"/>
      <w:szCs w:val="21"/>
    </w:rPr>
  </w:style>
  <w:style w:type="character" w:customStyle="1" w:styleId="69">
    <w:name w:val="a2 Char"/>
    <w:link w:val="68"/>
    <w:uiPriority w:val="0"/>
    <w:rPr>
      <w:rFonts w:ascii="方正卡通简体" w:hAnsi="宋体" w:eastAsia="方正卡通简体"/>
      <w:color w:val="663300"/>
      <w:kern w:val="2"/>
      <w:sz w:val="21"/>
      <w:szCs w:val="21"/>
    </w:rPr>
  </w:style>
  <w:style w:type="character" w:customStyle="1" w:styleId="70">
    <w:name w:val="Char Char2"/>
    <w:uiPriority w:val="0"/>
    <w:rPr>
      <w:rFonts w:ascii="Arial" w:hAnsi="Arial" w:eastAsia="黑体"/>
      <w:b/>
      <w:bCs/>
      <w:kern w:val="2"/>
      <w:sz w:val="32"/>
      <w:szCs w:val="32"/>
      <w:lang w:val="en-US" w:eastAsia="zh-CN" w:bidi="ar-SA"/>
    </w:rPr>
  </w:style>
  <w:style w:type="paragraph" w:customStyle="1" w:styleId="71">
    <w:name w:val="Char11"/>
    <w:basedOn w:val="1"/>
    <w:uiPriority w:val="0"/>
    <w:pPr>
      <w:widowControl/>
      <w:spacing w:line="300" w:lineRule="auto"/>
      <w:ind w:firstLine="200" w:firstLineChars="200"/>
    </w:pPr>
    <w:rPr>
      <w:rFonts w:ascii="Verdana" w:hAnsi="Verdana" w:cs="Verdana"/>
      <w:kern w:val="0"/>
      <w:szCs w:val="21"/>
      <w:lang w:eastAsia="en-US"/>
    </w:rPr>
  </w:style>
  <w:style w:type="character" w:customStyle="1" w:styleId="72">
    <w:name w:val="Char Char3"/>
    <w:uiPriority w:val="0"/>
    <w:rPr>
      <w:rFonts w:ascii="Arial" w:hAnsi="Arial" w:eastAsia="黑体"/>
      <w:b/>
      <w:bCs/>
      <w:kern w:val="2"/>
      <w:sz w:val="32"/>
      <w:szCs w:val="32"/>
      <w:lang w:val="en-US" w:eastAsia="zh-CN" w:bidi="ar-SA"/>
    </w:rPr>
  </w:style>
  <w:style w:type="character" w:customStyle="1" w:styleId="73">
    <w:name w:val="Char Char11"/>
    <w:uiPriority w:val="0"/>
    <w:rPr>
      <w:rFonts w:ascii="Arial" w:hAnsi="Arial" w:eastAsia="黑体"/>
      <w:b/>
      <w:bCs/>
      <w:kern w:val="2"/>
      <w:sz w:val="32"/>
      <w:szCs w:val="32"/>
      <w:lang w:val="en-US" w:eastAsia="zh-CN" w:bidi="ar-SA"/>
    </w:rPr>
  </w:style>
  <w:style w:type="paragraph" w:customStyle="1" w:styleId="74">
    <w:name w:val="Char31"/>
    <w:basedOn w:val="1"/>
    <w:uiPriority w:val="0"/>
    <w:pPr>
      <w:widowControl/>
      <w:spacing w:line="300" w:lineRule="auto"/>
      <w:ind w:firstLine="200" w:firstLineChars="200"/>
    </w:pPr>
    <w:rPr>
      <w:rFonts w:ascii="Verdana" w:hAnsi="Verdana"/>
      <w:kern w:val="0"/>
      <w:szCs w:val="20"/>
      <w:lang w:eastAsia="en-US"/>
    </w:rPr>
  </w:style>
  <w:style w:type="paragraph" w:customStyle="1" w:styleId="75">
    <w:name w:val="列出段落2"/>
    <w:basedOn w:val="1"/>
    <w:uiPriority w:val="0"/>
    <w:pPr>
      <w:ind w:firstLine="420" w:firstLineChars="200"/>
    </w:pPr>
  </w:style>
  <w:style w:type="paragraph" w:customStyle="1" w:styleId="76">
    <w:name w:val="Char Char Char Char Char Char Char Char Char"/>
    <w:basedOn w:val="1"/>
    <w:uiPriority w:val="0"/>
    <w:pPr>
      <w:widowControl/>
      <w:spacing w:line="300" w:lineRule="auto"/>
      <w:ind w:firstLine="200" w:firstLineChars="200"/>
    </w:pPr>
    <w:rPr>
      <w:rFonts w:ascii="Times New Roman" w:hAnsi="Times New Roman"/>
      <w:kern w:val="0"/>
      <w:szCs w:val="20"/>
    </w:rPr>
  </w:style>
  <w:style w:type="paragraph" w:customStyle="1" w:styleId="77">
    <w:name w:val="Char3 Char"/>
    <w:basedOn w:val="1"/>
    <w:uiPriority w:val="0"/>
    <w:pPr>
      <w:widowControl/>
      <w:spacing w:line="300" w:lineRule="auto"/>
      <w:ind w:firstLine="200" w:firstLineChars="200"/>
    </w:pPr>
    <w:rPr>
      <w:rFonts w:ascii="Times New Roman" w:hAnsi="Times New Roman"/>
      <w:szCs w:val="20"/>
    </w:rPr>
  </w:style>
  <w:style w:type="paragraph" w:customStyle="1" w:styleId="78">
    <w:name w:val="Char12"/>
    <w:basedOn w:val="1"/>
    <w:uiPriority w:val="0"/>
    <w:pPr>
      <w:widowControl/>
      <w:spacing w:line="300" w:lineRule="auto"/>
      <w:ind w:firstLine="200" w:firstLineChars="200"/>
    </w:pPr>
    <w:rPr>
      <w:rFonts w:ascii="Verdana" w:hAnsi="Verdana"/>
      <w:kern w:val="0"/>
      <w:szCs w:val="20"/>
      <w:lang w:eastAsia="en-US"/>
    </w:rPr>
  </w:style>
  <w:style w:type="paragraph" w:customStyle="1" w:styleId="79">
    <w:name w:val="Char2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80">
    <w:name w:val="Char Char Char Char Char Char Char Char Char1"/>
    <w:basedOn w:val="1"/>
    <w:uiPriority w:val="0"/>
    <w:pPr>
      <w:widowControl/>
      <w:spacing w:line="300" w:lineRule="auto"/>
      <w:ind w:firstLine="200" w:firstLineChars="200"/>
    </w:pPr>
    <w:rPr>
      <w:rFonts w:ascii="Times New Roman" w:hAnsi="Times New Roman"/>
      <w:kern w:val="0"/>
      <w:szCs w:val="20"/>
    </w:rPr>
  </w:style>
  <w:style w:type="paragraph" w:customStyle="1" w:styleId="81">
    <w:name w:val="Char3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82">
    <w:name w:val="Char3"/>
    <w:basedOn w:val="1"/>
    <w:uiPriority w:val="0"/>
    <w:pPr>
      <w:widowControl/>
      <w:spacing w:line="300" w:lineRule="auto"/>
      <w:ind w:firstLine="200" w:firstLineChars="200"/>
    </w:pPr>
    <w:rPr>
      <w:rFonts w:ascii="Verdana" w:hAnsi="Verdana"/>
      <w:kern w:val="0"/>
      <w:szCs w:val="20"/>
      <w:lang w:eastAsia="en-US"/>
    </w:rPr>
  </w:style>
  <w:style w:type="paragraph" w:customStyle="1" w:styleId="83">
    <w:name w:val="正文_3"/>
    <w:qFormat/>
    <w:uiPriority w:val="0"/>
    <w:pPr>
      <w:widowControl w:val="0"/>
      <w:jc w:val="both"/>
    </w:pPr>
    <w:rPr>
      <w:rFonts w:ascii="Calibri" w:hAnsi="Calibri"/>
      <w:kern w:val="2"/>
      <w:sz w:val="21"/>
      <w:szCs w:val="22"/>
      <w:lang w:val="en-US" w:eastAsia="zh-CN" w:bidi="ar-SA"/>
    </w:rPr>
  </w:style>
  <w:style w:type="paragraph" w:customStyle="1" w:styleId="84">
    <w:name w:val="正文_45"/>
    <w:qFormat/>
    <w:uiPriority w:val="0"/>
    <w:pPr>
      <w:widowControl w:val="0"/>
      <w:jc w:val="both"/>
    </w:pPr>
    <w:rPr>
      <w:rFonts w:ascii="Calibri" w:hAnsi="Calibri"/>
      <w:kern w:val="2"/>
      <w:sz w:val="21"/>
      <w:szCs w:val="22"/>
      <w:lang w:val="en-US" w:eastAsia="zh-CN" w:bidi="ar-SA"/>
    </w:rPr>
  </w:style>
  <w:style w:type="paragraph" w:customStyle="1" w:styleId="85">
    <w:name w:val="正文_27"/>
    <w:qFormat/>
    <w:uiPriority w:val="0"/>
    <w:pPr>
      <w:widowControl w:val="0"/>
      <w:jc w:val="both"/>
    </w:pPr>
    <w:rPr>
      <w:rFonts w:ascii="Calibri" w:hAnsi="Calibri"/>
      <w:kern w:val="2"/>
      <w:sz w:val="21"/>
      <w:szCs w:val="22"/>
      <w:lang w:val="en-US" w:eastAsia="zh-CN" w:bidi="ar-SA"/>
    </w:rPr>
  </w:style>
  <w:style w:type="paragraph" w:customStyle="1" w:styleId="86">
    <w:name w:val="正文1"/>
    <w:qFormat/>
    <w:uiPriority w:val="0"/>
    <w:pPr>
      <w:widowControl w:val="0"/>
      <w:jc w:val="both"/>
    </w:pPr>
    <w:rPr>
      <w:rFonts w:ascii="Calibri" w:hAnsi="Calibri"/>
      <w:kern w:val="2"/>
      <w:sz w:val="21"/>
      <w:szCs w:val="22"/>
      <w:lang w:val="en-US" w:eastAsia="zh-CN" w:bidi="ar-SA"/>
    </w:rPr>
  </w:style>
  <w:style w:type="paragraph" w:customStyle="1" w:styleId="87">
    <w:name w:val="正文_9"/>
    <w:qFormat/>
    <w:uiPriority w:val="0"/>
    <w:pPr>
      <w:widowControl w:val="0"/>
      <w:jc w:val="both"/>
    </w:pPr>
    <w:rPr>
      <w:rFonts w:ascii="Calibri" w:hAnsi="Calibri"/>
      <w:kern w:val="2"/>
      <w:sz w:val="21"/>
      <w:szCs w:val="22"/>
      <w:lang w:val="en-US" w:eastAsia="zh-CN" w:bidi="ar-SA"/>
    </w:rPr>
  </w:style>
  <w:style w:type="paragraph" w:customStyle="1" w:styleId="88">
    <w:name w:val="正文_10"/>
    <w:qFormat/>
    <w:uiPriority w:val="0"/>
    <w:pPr>
      <w:widowControl w:val="0"/>
      <w:jc w:val="both"/>
    </w:pPr>
    <w:rPr>
      <w:rFonts w:ascii="Calibri" w:hAnsi="Calibri"/>
      <w:kern w:val="2"/>
      <w:sz w:val="21"/>
      <w:szCs w:val="22"/>
      <w:lang w:val="en-US" w:eastAsia="zh-CN" w:bidi="ar-SA"/>
    </w:rPr>
  </w:style>
  <w:style w:type="paragraph" w:customStyle="1" w:styleId="89">
    <w:name w:val="正文_23"/>
    <w:qFormat/>
    <w:uiPriority w:val="0"/>
    <w:pPr>
      <w:widowControl w:val="0"/>
      <w:jc w:val="both"/>
    </w:pPr>
    <w:rPr>
      <w:rFonts w:ascii="Calibri" w:hAnsi="Calibri"/>
      <w:kern w:val="2"/>
      <w:sz w:val="21"/>
      <w:szCs w:val="22"/>
      <w:lang w:val="en-US" w:eastAsia="zh-CN" w:bidi="ar-SA"/>
    </w:rPr>
  </w:style>
  <w:style w:type="paragraph" w:customStyle="1" w:styleId="90">
    <w:name w:val="正文_24"/>
    <w:qFormat/>
    <w:uiPriority w:val="0"/>
    <w:pPr>
      <w:widowControl w:val="0"/>
      <w:jc w:val="both"/>
    </w:pPr>
    <w:rPr>
      <w:rFonts w:ascii="Calibri" w:hAnsi="Calibri"/>
      <w:kern w:val="2"/>
      <w:sz w:val="21"/>
      <w:szCs w:val="22"/>
      <w:lang w:val="en-US" w:eastAsia="zh-CN" w:bidi="ar-SA"/>
    </w:rPr>
  </w:style>
  <w:style w:type="paragraph" w:customStyle="1" w:styleId="91">
    <w:name w:val="正文_39"/>
    <w:qFormat/>
    <w:uiPriority w:val="0"/>
    <w:pPr>
      <w:widowControl w:val="0"/>
      <w:jc w:val="both"/>
    </w:pPr>
    <w:rPr>
      <w:rFonts w:ascii="Calibri" w:hAnsi="Calibri"/>
      <w:kern w:val="2"/>
      <w:sz w:val="21"/>
      <w:szCs w:val="22"/>
      <w:lang w:val="en-US" w:eastAsia="zh-CN" w:bidi="ar-SA"/>
    </w:rPr>
  </w:style>
  <w:style w:type="paragraph" w:customStyle="1" w:styleId="92">
    <w:name w:val="正文_42"/>
    <w:qFormat/>
    <w:uiPriority w:val="0"/>
    <w:pPr>
      <w:widowControl w:val="0"/>
      <w:jc w:val="both"/>
    </w:pPr>
    <w:rPr>
      <w:rFonts w:ascii="Calibri" w:hAnsi="Calibri"/>
      <w:kern w:val="2"/>
      <w:sz w:val="21"/>
      <w:szCs w:val="22"/>
      <w:lang w:val="en-US" w:eastAsia="zh-CN" w:bidi="ar-SA"/>
    </w:rPr>
  </w:style>
  <w:style w:type="paragraph" w:customStyle="1" w:styleId="93">
    <w:name w:val="正文_41"/>
    <w:qFormat/>
    <w:uiPriority w:val="0"/>
    <w:pPr>
      <w:widowControl w:val="0"/>
      <w:jc w:val="both"/>
    </w:pPr>
    <w:rPr>
      <w:rFonts w:ascii="Calibri" w:hAnsi="Calibri"/>
      <w:kern w:val="2"/>
      <w:sz w:val="21"/>
      <w:szCs w:val="22"/>
      <w:lang w:val="en-US" w:eastAsia="zh-CN" w:bidi="ar-SA"/>
    </w:rPr>
  </w:style>
  <w:style w:type="paragraph" w:customStyle="1" w:styleId="94">
    <w:name w:val="正文_19"/>
    <w:qFormat/>
    <w:uiPriority w:val="0"/>
    <w:pPr>
      <w:widowControl w:val="0"/>
      <w:jc w:val="both"/>
    </w:pPr>
    <w:rPr>
      <w:rFonts w:ascii="Calibri" w:hAnsi="Calibri"/>
      <w:kern w:val="2"/>
      <w:sz w:val="21"/>
      <w:szCs w:val="22"/>
      <w:lang w:val="en-US" w:eastAsia="zh-CN" w:bidi="ar-SA"/>
    </w:rPr>
  </w:style>
  <w:style w:type="paragraph" w:customStyle="1" w:styleId="95">
    <w:name w:val="正文_37"/>
    <w:qFormat/>
    <w:uiPriority w:val="0"/>
    <w:pPr>
      <w:widowControl w:val="0"/>
      <w:jc w:val="both"/>
    </w:pPr>
    <w:rPr>
      <w:rFonts w:ascii="Calibri" w:hAnsi="Calibri"/>
      <w:kern w:val="2"/>
      <w:sz w:val="21"/>
      <w:szCs w:val="22"/>
      <w:lang w:val="en-US" w:eastAsia="zh-CN" w:bidi="ar-SA"/>
    </w:rPr>
  </w:style>
  <w:style w:type="paragraph" w:customStyle="1" w:styleId="96">
    <w:name w:val="正文_1"/>
    <w:qFormat/>
    <w:uiPriority w:val="0"/>
    <w:pPr>
      <w:widowControl w:val="0"/>
      <w:jc w:val="both"/>
    </w:pPr>
    <w:rPr>
      <w:rFonts w:ascii="Calibri" w:hAnsi="Calibri"/>
      <w:kern w:val="2"/>
      <w:sz w:val="21"/>
      <w:szCs w:val="24"/>
      <w:lang w:val="en-US" w:eastAsia="zh-CN" w:bidi="ar-SA"/>
    </w:rPr>
  </w:style>
  <w:style w:type="paragraph" w:customStyle="1" w:styleId="97">
    <w:name w:val="正文_25"/>
    <w:qFormat/>
    <w:uiPriority w:val="0"/>
    <w:pPr>
      <w:widowControl w:val="0"/>
      <w:jc w:val="both"/>
    </w:pPr>
    <w:rPr>
      <w:rFonts w:ascii="Calibri" w:hAnsi="Calibri"/>
      <w:kern w:val="2"/>
      <w:sz w:val="21"/>
      <w:szCs w:val="22"/>
      <w:lang w:val="en-US" w:eastAsia="zh-CN" w:bidi="ar-SA"/>
    </w:rPr>
  </w:style>
  <w:style w:type="paragraph" w:customStyle="1" w:styleId="98">
    <w:name w:val="正文_35"/>
    <w:qFormat/>
    <w:uiPriority w:val="0"/>
    <w:pPr>
      <w:widowControl w:val="0"/>
      <w:jc w:val="both"/>
    </w:pPr>
    <w:rPr>
      <w:rFonts w:ascii="Calibri" w:hAnsi="Calibri"/>
      <w:kern w:val="2"/>
      <w:sz w:val="21"/>
      <w:szCs w:val="22"/>
      <w:lang w:val="en-US" w:eastAsia="zh-CN" w:bidi="ar-SA"/>
    </w:rPr>
  </w:style>
  <w:style w:type="paragraph" w:customStyle="1" w:styleId="99">
    <w:name w:val="正文_11"/>
    <w:qFormat/>
    <w:uiPriority w:val="0"/>
    <w:pPr>
      <w:widowControl w:val="0"/>
      <w:jc w:val="both"/>
    </w:pPr>
    <w:rPr>
      <w:rFonts w:ascii="Calibri" w:hAnsi="Calibri"/>
      <w:kern w:val="2"/>
      <w:sz w:val="21"/>
      <w:szCs w:val="22"/>
      <w:lang w:val="en-US" w:eastAsia="zh-CN" w:bidi="ar-SA"/>
    </w:rPr>
  </w:style>
  <w:style w:type="paragraph" w:customStyle="1" w:styleId="100">
    <w:name w:val="正文_13"/>
    <w:qFormat/>
    <w:uiPriority w:val="0"/>
    <w:pPr>
      <w:widowControl w:val="0"/>
      <w:jc w:val="both"/>
    </w:pPr>
    <w:rPr>
      <w:rFonts w:ascii="Calibri" w:hAnsi="Calibri"/>
      <w:kern w:val="2"/>
      <w:sz w:val="21"/>
      <w:szCs w:val="22"/>
      <w:lang w:val="en-US" w:eastAsia="zh-CN" w:bidi="ar-SA"/>
    </w:rPr>
  </w:style>
  <w:style w:type="paragraph" w:customStyle="1" w:styleId="101">
    <w:name w:val="正文_33"/>
    <w:qFormat/>
    <w:uiPriority w:val="0"/>
    <w:pPr>
      <w:widowControl w:val="0"/>
      <w:jc w:val="both"/>
    </w:pPr>
    <w:rPr>
      <w:rFonts w:ascii="Calibri" w:hAnsi="Calibri"/>
      <w:kern w:val="2"/>
      <w:sz w:val="21"/>
      <w:szCs w:val="22"/>
      <w:lang w:val="en-US" w:eastAsia="zh-CN" w:bidi="ar-SA"/>
    </w:rPr>
  </w:style>
  <w:style w:type="paragraph" w:customStyle="1" w:styleId="102">
    <w:name w:val="正文_2"/>
    <w:qFormat/>
    <w:uiPriority w:val="0"/>
    <w:pPr>
      <w:jc w:val="both"/>
    </w:pPr>
    <w:rPr>
      <w:rFonts w:ascii="Calibri" w:hAnsi="Calibri" w:cs="宋体"/>
      <w:kern w:val="2"/>
      <w:sz w:val="21"/>
      <w:szCs w:val="21"/>
      <w:lang w:val="en-US" w:eastAsia="zh-CN" w:bidi="ar-SA"/>
    </w:rPr>
  </w:style>
  <w:style w:type="paragraph" w:customStyle="1" w:styleId="103">
    <w:name w:val="正文_28"/>
    <w:qFormat/>
    <w:uiPriority w:val="0"/>
    <w:pPr>
      <w:widowControl w:val="0"/>
      <w:jc w:val="both"/>
    </w:pPr>
    <w:rPr>
      <w:rFonts w:ascii="Calibri" w:hAnsi="Calibri"/>
      <w:kern w:val="2"/>
      <w:sz w:val="21"/>
      <w:szCs w:val="22"/>
      <w:lang w:val="en-US" w:eastAsia="zh-CN" w:bidi="ar-SA"/>
    </w:rPr>
  </w:style>
  <w:style w:type="paragraph" w:customStyle="1" w:styleId="104">
    <w:name w:val="正文_36"/>
    <w:qFormat/>
    <w:uiPriority w:val="0"/>
    <w:pPr>
      <w:widowControl w:val="0"/>
      <w:jc w:val="both"/>
    </w:pPr>
    <w:rPr>
      <w:rFonts w:ascii="Calibri" w:hAnsi="Calibri"/>
      <w:kern w:val="2"/>
      <w:sz w:val="21"/>
      <w:szCs w:val="22"/>
      <w:lang w:val="en-US" w:eastAsia="zh-CN" w:bidi="ar-SA"/>
    </w:rPr>
  </w:style>
  <w:style w:type="paragraph" w:customStyle="1" w:styleId="105">
    <w:name w:val="正文_26"/>
    <w:qFormat/>
    <w:uiPriority w:val="0"/>
    <w:pPr>
      <w:widowControl w:val="0"/>
      <w:jc w:val="both"/>
    </w:pPr>
    <w:rPr>
      <w:rFonts w:ascii="Calibri" w:hAnsi="Calibri"/>
      <w:kern w:val="2"/>
      <w:sz w:val="21"/>
      <w:szCs w:val="22"/>
      <w:lang w:val="en-US" w:eastAsia="zh-CN" w:bidi="ar-SA"/>
    </w:rPr>
  </w:style>
  <w:style w:type="paragraph" w:customStyle="1" w:styleId="106">
    <w:name w:val="正文_18"/>
    <w:qFormat/>
    <w:uiPriority w:val="0"/>
    <w:pPr>
      <w:widowControl w:val="0"/>
      <w:jc w:val="both"/>
    </w:pPr>
    <w:rPr>
      <w:rFonts w:ascii="Calibri" w:hAnsi="Calibri"/>
      <w:kern w:val="2"/>
      <w:sz w:val="21"/>
      <w:szCs w:val="22"/>
      <w:lang w:val="en-US" w:eastAsia="zh-CN" w:bidi="ar-SA"/>
    </w:rPr>
  </w:style>
  <w:style w:type="paragraph" w:customStyle="1" w:styleId="107">
    <w:name w:val="正文_8"/>
    <w:qFormat/>
    <w:uiPriority w:val="0"/>
    <w:pPr>
      <w:widowControl w:val="0"/>
      <w:jc w:val="both"/>
    </w:pPr>
    <w:rPr>
      <w:rFonts w:ascii="Calibri" w:hAnsi="Calibri"/>
      <w:kern w:val="2"/>
      <w:sz w:val="21"/>
      <w:szCs w:val="22"/>
      <w:lang w:val="en-US" w:eastAsia="zh-CN" w:bidi="ar-SA"/>
    </w:rPr>
  </w:style>
  <w:style w:type="paragraph" w:customStyle="1" w:styleId="108">
    <w:name w:val="正文_20"/>
    <w:qFormat/>
    <w:uiPriority w:val="0"/>
    <w:pPr>
      <w:widowControl w:val="0"/>
      <w:jc w:val="both"/>
    </w:pPr>
    <w:rPr>
      <w:rFonts w:ascii="Calibri" w:hAnsi="Calibri"/>
      <w:kern w:val="2"/>
      <w:sz w:val="21"/>
      <w:szCs w:val="22"/>
      <w:lang w:val="en-US" w:eastAsia="zh-CN" w:bidi="ar-SA"/>
    </w:rPr>
  </w:style>
  <w:style w:type="paragraph" w:customStyle="1" w:styleId="109">
    <w:name w:val="正文_22"/>
    <w:qFormat/>
    <w:uiPriority w:val="0"/>
    <w:pPr>
      <w:widowControl w:val="0"/>
      <w:jc w:val="both"/>
    </w:pPr>
    <w:rPr>
      <w:rFonts w:ascii="Calibri" w:hAnsi="Calibri"/>
      <w:kern w:val="2"/>
      <w:sz w:val="21"/>
      <w:szCs w:val="22"/>
      <w:lang w:val="en-US" w:eastAsia="zh-CN" w:bidi="ar-SA"/>
    </w:rPr>
  </w:style>
  <w:style w:type="paragraph" w:customStyle="1" w:styleId="110">
    <w:name w:val="正文_0"/>
    <w:qFormat/>
    <w:uiPriority w:val="0"/>
    <w:pPr>
      <w:widowControl w:val="0"/>
      <w:jc w:val="both"/>
    </w:pPr>
    <w:rPr>
      <w:rFonts w:ascii="Calibri" w:hAnsi="Calibri"/>
      <w:kern w:val="2"/>
      <w:sz w:val="21"/>
      <w:szCs w:val="22"/>
      <w:lang w:val="en-US" w:eastAsia="zh-CN" w:bidi="ar-SA"/>
    </w:rPr>
  </w:style>
  <w:style w:type="paragraph" w:customStyle="1" w:styleId="111">
    <w:name w:val="正文_4"/>
    <w:qFormat/>
    <w:uiPriority w:val="0"/>
    <w:pPr>
      <w:widowControl w:val="0"/>
      <w:jc w:val="both"/>
    </w:pPr>
    <w:rPr>
      <w:rFonts w:ascii="Calibri" w:hAnsi="Calibri"/>
      <w:kern w:val="2"/>
      <w:sz w:val="21"/>
      <w:szCs w:val="22"/>
      <w:lang w:val="en-US" w:eastAsia="zh-CN" w:bidi="ar-SA"/>
    </w:rPr>
  </w:style>
  <w:style w:type="paragraph" w:customStyle="1" w:styleId="112">
    <w:name w:val="正文_5"/>
    <w:qFormat/>
    <w:uiPriority w:val="0"/>
    <w:pPr>
      <w:widowControl w:val="0"/>
      <w:jc w:val="both"/>
    </w:pPr>
    <w:rPr>
      <w:rFonts w:ascii="Calibri" w:hAnsi="Calibri"/>
      <w:kern w:val="2"/>
      <w:sz w:val="21"/>
      <w:szCs w:val="22"/>
      <w:lang w:val="en-US" w:eastAsia="zh-CN" w:bidi="ar-SA"/>
    </w:rPr>
  </w:style>
  <w:style w:type="paragraph" w:customStyle="1" w:styleId="113">
    <w:name w:val="正文_6"/>
    <w:qFormat/>
    <w:uiPriority w:val="0"/>
    <w:pPr>
      <w:widowControl w:val="0"/>
      <w:jc w:val="both"/>
    </w:pPr>
    <w:rPr>
      <w:rFonts w:ascii="Calibri" w:hAnsi="Calibri"/>
      <w:kern w:val="2"/>
      <w:sz w:val="21"/>
      <w:szCs w:val="22"/>
      <w:lang w:val="en-US" w:eastAsia="zh-CN" w:bidi="ar-SA"/>
    </w:rPr>
  </w:style>
  <w:style w:type="paragraph" w:customStyle="1" w:styleId="114">
    <w:name w:val="正文_7"/>
    <w:qFormat/>
    <w:uiPriority w:val="0"/>
    <w:pPr>
      <w:widowControl w:val="0"/>
      <w:jc w:val="both"/>
    </w:pPr>
    <w:rPr>
      <w:rFonts w:ascii="Calibri" w:hAnsi="Calibri"/>
      <w:kern w:val="2"/>
      <w:sz w:val="21"/>
      <w:szCs w:val="22"/>
      <w:lang w:val="en-US" w:eastAsia="zh-CN" w:bidi="ar-SA"/>
    </w:rPr>
  </w:style>
  <w:style w:type="paragraph" w:customStyle="1" w:styleId="115">
    <w:name w:val="正文_12"/>
    <w:qFormat/>
    <w:uiPriority w:val="0"/>
    <w:pPr>
      <w:widowControl w:val="0"/>
      <w:jc w:val="both"/>
    </w:pPr>
    <w:rPr>
      <w:rFonts w:ascii="Calibri" w:hAnsi="Calibri"/>
      <w:kern w:val="2"/>
      <w:sz w:val="21"/>
      <w:szCs w:val="22"/>
      <w:lang w:val="en-US" w:eastAsia="zh-CN" w:bidi="ar-SA"/>
    </w:rPr>
  </w:style>
  <w:style w:type="paragraph" w:customStyle="1" w:styleId="116">
    <w:name w:val="正文_14"/>
    <w:qFormat/>
    <w:uiPriority w:val="0"/>
    <w:pPr>
      <w:widowControl w:val="0"/>
      <w:jc w:val="both"/>
    </w:pPr>
    <w:rPr>
      <w:rFonts w:ascii="Calibri" w:hAnsi="Calibri"/>
      <w:kern w:val="2"/>
      <w:sz w:val="21"/>
      <w:szCs w:val="22"/>
      <w:lang w:val="en-US" w:eastAsia="zh-CN" w:bidi="ar-SA"/>
    </w:rPr>
  </w:style>
  <w:style w:type="paragraph" w:customStyle="1" w:styleId="117">
    <w:name w:val="正文_17"/>
    <w:qFormat/>
    <w:uiPriority w:val="0"/>
    <w:pPr>
      <w:widowControl w:val="0"/>
      <w:jc w:val="both"/>
    </w:pPr>
    <w:rPr>
      <w:rFonts w:ascii="Calibri" w:hAnsi="Calibri"/>
      <w:kern w:val="2"/>
      <w:sz w:val="21"/>
      <w:szCs w:val="22"/>
      <w:lang w:val="en-US" w:eastAsia="zh-CN" w:bidi="ar-SA"/>
    </w:rPr>
  </w:style>
  <w:style w:type="paragraph" w:customStyle="1" w:styleId="118">
    <w:name w:val="正文_21"/>
    <w:qFormat/>
    <w:uiPriority w:val="0"/>
    <w:pPr>
      <w:widowControl w:val="0"/>
      <w:jc w:val="both"/>
    </w:pPr>
    <w:rPr>
      <w:rFonts w:ascii="Calibri" w:hAnsi="Calibri"/>
      <w:kern w:val="2"/>
      <w:sz w:val="21"/>
      <w:szCs w:val="22"/>
      <w:lang w:val="en-US" w:eastAsia="zh-CN" w:bidi="ar-SA"/>
    </w:rPr>
  </w:style>
  <w:style w:type="paragraph" w:customStyle="1" w:styleId="119">
    <w:name w:val="正文_29"/>
    <w:qFormat/>
    <w:uiPriority w:val="0"/>
    <w:pPr>
      <w:widowControl w:val="0"/>
      <w:jc w:val="both"/>
    </w:pPr>
    <w:rPr>
      <w:rFonts w:ascii="Calibri" w:hAnsi="Calibri"/>
      <w:kern w:val="2"/>
      <w:sz w:val="21"/>
      <w:szCs w:val="22"/>
      <w:lang w:val="en-US" w:eastAsia="zh-CN" w:bidi="ar-SA"/>
    </w:rPr>
  </w:style>
  <w:style w:type="character" w:customStyle="1" w:styleId="120">
    <w:name w:val="纯文本 Char_2"/>
    <w:link w:val="121"/>
    <w:locked/>
    <w:uiPriority w:val="0"/>
    <w:rPr>
      <w:rFonts w:ascii="宋体" w:hAnsi="Courier New" w:cs="Courier New"/>
      <w:kern w:val="2"/>
      <w:sz w:val="21"/>
      <w:szCs w:val="21"/>
    </w:rPr>
  </w:style>
  <w:style w:type="paragraph" w:customStyle="1" w:styleId="121">
    <w:name w:val="纯文本_2"/>
    <w:basedOn w:val="119"/>
    <w:link w:val="120"/>
    <w:uiPriority w:val="0"/>
    <w:rPr>
      <w:rFonts w:ascii="宋体" w:hAnsi="Courier New"/>
      <w:szCs w:val="21"/>
    </w:rPr>
  </w:style>
  <w:style w:type="paragraph" w:customStyle="1" w:styleId="122">
    <w:name w:val="正文_31"/>
    <w:qFormat/>
    <w:uiPriority w:val="0"/>
    <w:pPr>
      <w:widowControl w:val="0"/>
      <w:jc w:val="both"/>
    </w:pPr>
    <w:rPr>
      <w:rFonts w:ascii="Calibri" w:hAnsi="Calibri"/>
      <w:kern w:val="2"/>
      <w:sz w:val="21"/>
      <w:szCs w:val="22"/>
      <w:lang w:val="en-US" w:eastAsia="zh-CN" w:bidi="ar-SA"/>
    </w:rPr>
  </w:style>
  <w:style w:type="paragraph" w:customStyle="1" w:styleId="123">
    <w:name w:val="正文_43"/>
    <w:qFormat/>
    <w:uiPriority w:val="0"/>
    <w:pPr>
      <w:widowControl w:val="0"/>
      <w:jc w:val="both"/>
    </w:pPr>
    <w:rPr>
      <w:rFonts w:ascii="Calibri" w:hAnsi="Calibri"/>
      <w:kern w:val="2"/>
      <w:sz w:val="21"/>
      <w:szCs w:val="22"/>
      <w:lang w:val="en-US" w:eastAsia="zh-CN" w:bidi="ar-SA"/>
    </w:rPr>
  </w:style>
  <w:style w:type="paragraph" w:customStyle="1" w:styleId="124">
    <w:name w:val="正文_47"/>
    <w:qFormat/>
    <w:uiPriority w:val="0"/>
    <w:pPr>
      <w:widowControl w:val="0"/>
      <w:jc w:val="both"/>
    </w:pPr>
    <w:rPr>
      <w:rFonts w:ascii="Calibri" w:hAnsi="Calibri"/>
      <w:kern w:val="2"/>
      <w:sz w:val="21"/>
      <w:szCs w:val="22"/>
      <w:lang w:val="en-US" w:eastAsia="zh-CN" w:bidi="ar-SA"/>
    </w:rPr>
  </w:style>
  <w:style w:type="paragraph" w:customStyle="1" w:styleId="125">
    <w:name w:val="正文_49"/>
    <w:qFormat/>
    <w:uiPriority w:val="0"/>
    <w:pPr>
      <w:widowControl w:val="0"/>
      <w:jc w:val="both"/>
    </w:pPr>
    <w:rPr>
      <w:rFonts w:ascii="Calibri" w:hAnsi="Calibri"/>
      <w:kern w:val="2"/>
      <w:sz w:val="21"/>
      <w:szCs w:val="22"/>
      <w:lang w:val="en-US" w:eastAsia="zh-CN" w:bidi="ar-SA"/>
    </w:rPr>
  </w:style>
  <w:style w:type="paragraph" w:customStyle="1" w:styleId="126">
    <w:name w:val="正文_51"/>
    <w:qFormat/>
    <w:uiPriority w:val="0"/>
    <w:pPr>
      <w:widowControl w:val="0"/>
      <w:jc w:val="both"/>
    </w:pPr>
    <w:rPr>
      <w:rFonts w:ascii="Calibri" w:hAnsi="Calibri"/>
      <w:kern w:val="2"/>
      <w:sz w:val="21"/>
      <w:szCs w:val="22"/>
      <w:lang w:val="en-US" w:eastAsia="zh-CN" w:bidi="ar-SA"/>
    </w:rPr>
  </w:style>
  <w:style w:type="paragraph" w:customStyle="1" w:styleId="127">
    <w:name w:val="正文_53"/>
    <w:qFormat/>
    <w:uiPriority w:val="0"/>
    <w:pPr>
      <w:widowControl w:val="0"/>
      <w:jc w:val="both"/>
    </w:pPr>
    <w:rPr>
      <w:rFonts w:ascii="Calibri" w:hAnsi="Calibri"/>
      <w:kern w:val="2"/>
      <w:sz w:val="21"/>
      <w:szCs w:val="22"/>
      <w:lang w:val="en-US" w:eastAsia="zh-CN" w:bidi="ar-SA"/>
    </w:rPr>
  </w:style>
  <w:style w:type="paragraph" w:customStyle="1" w:styleId="128">
    <w:name w:val="正文_55"/>
    <w:qFormat/>
    <w:uiPriority w:val="0"/>
    <w:pPr>
      <w:widowControl w:val="0"/>
      <w:jc w:val="both"/>
    </w:pPr>
    <w:rPr>
      <w:rFonts w:ascii="Calibri" w:hAnsi="Calibri"/>
      <w:kern w:val="2"/>
      <w:sz w:val="21"/>
      <w:szCs w:val="22"/>
      <w:lang w:val="en-US" w:eastAsia="zh-CN" w:bidi="ar-SA"/>
    </w:rPr>
  </w:style>
  <w:style w:type="paragraph" w:customStyle="1" w:styleId="129">
    <w:name w:val="正文_16"/>
    <w:qFormat/>
    <w:uiPriority w:val="0"/>
    <w:pPr>
      <w:widowControl w:val="0"/>
      <w:jc w:val="both"/>
    </w:pPr>
    <w:rPr>
      <w:rFonts w:ascii="Calibri" w:hAnsi="Calibri"/>
      <w:kern w:val="2"/>
      <w:sz w:val="21"/>
      <w:szCs w:val="22"/>
      <w:lang w:val="en-US" w:eastAsia="zh-CN" w:bidi="ar-SA"/>
    </w:rPr>
  </w:style>
  <w:style w:type="paragraph" w:customStyle="1" w:styleId="130">
    <w:name w:val="正文_30"/>
    <w:qFormat/>
    <w:uiPriority w:val="0"/>
    <w:pPr>
      <w:widowControl w:val="0"/>
      <w:jc w:val="both"/>
    </w:pPr>
    <w:rPr>
      <w:rFonts w:ascii="Calibri" w:hAnsi="Calibri"/>
      <w:kern w:val="2"/>
      <w:sz w:val="21"/>
      <w:szCs w:val="22"/>
      <w:lang w:val="en-US" w:eastAsia="zh-CN" w:bidi="ar-SA"/>
    </w:rPr>
  </w:style>
  <w:style w:type="paragraph" w:customStyle="1" w:styleId="131">
    <w:name w:val="正文_32"/>
    <w:qFormat/>
    <w:uiPriority w:val="0"/>
    <w:pPr>
      <w:widowControl w:val="0"/>
      <w:jc w:val="both"/>
    </w:pPr>
    <w:rPr>
      <w:rFonts w:ascii="Calibri" w:hAnsi="Calibri"/>
      <w:kern w:val="2"/>
      <w:sz w:val="21"/>
      <w:szCs w:val="22"/>
      <w:lang w:val="en-US" w:eastAsia="zh-CN" w:bidi="ar-SA"/>
    </w:rPr>
  </w:style>
  <w:style w:type="paragraph" w:customStyle="1" w:styleId="132">
    <w:name w:val="正文_34"/>
    <w:qFormat/>
    <w:uiPriority w:val="0"/>
    <w:pPr>
      <w:widowControl w:val="0"/>
      <w:jc w:val="both"/>
    </w:pPr>
    <w:rPr>
      <w:rFonts w:ascii="Calibri" w:hAnsi="Calibri"/>
      <w:kern w:val="2"/>
      <w:sz w:val="21"/>
      <w:szCs w:val="22"/>
      <w:lang w:val="en-US" w:eastAsia="zh-CN" w:bidi="ar-SA"/>
    </w:rPr>
  </w:style>
  <w:style w:type="paragraph" w:customStyle="1" w:styleId="133">
    <w:name w:val="正文_38"/>
    <w:qFormat/>
    <w:uiPriority w:val="0"/>
    <w:pPr>
      <w:widowControl w:val="0"/>
      <w:jc w:val="both"/>
    </w:pPr>
    <w:rPr>
      <w:rFonts w:ascii="Calibri" w:hAnsi="Calibri"/>
      <w:kern w:val="2"/>
      <w:sz w:val="21"/>
      <w:szCs w:val="22"/>
      <w:lang w:val="en-US" w:eastAsia="zh-CN" w:bidi="ar-SA"/>
    </w:rPr>
  </w:style>
  <w:style w:type="paragraph" w:customStyle="1" w:styleId="134">
    <w:name w:val="正文_44"/>
    <w:qFormat/>
    <w:uiPriority w:val="0"/>
    <w:pPr>
      <w:widowControl w:val="0"/>
      <w:jc w:val="both"/>
    </w:pPr>
    <w:rPr>
      <w:rFonts w:ascii="Calibri" w:hAnsi="Calibri"/>
      <w:kern w:val="2"/>
      <w:sz w:val="21"/>
      <w:szCs w:val="22"/>
      <w:lang w:val="en-US" w:eastAsia="zh-CN" w:bidi="ar-SA"/>
    </w:rPr>
  </w:style>
  <w:style w:type="paragraph" w:customStyle="1" w:styleId="135">
    <w:name w:val="正文_46"/>
    <w:qFormat/>
    <w:uiPriority w:val="0"/>
    <w:pPr>
      <w:widowControl w:val="0"/>
      <w:jc w:val="both"/>
    </w:pPr>
    <w:rPr>
      <w:rFonts w:ascii="Calibri" w:hAnsi="Calibri"/>
      <w:kern w:val="2"/>
      <w:sz w:val="21"/>
      <w:szCs w:val="22"/>
      <w:lang w:val="en-US" w:eastAsia="zh-CN" w:bidi="ar-SA"/>
    </w:rPr>
  </w:style>
  <w:style w:type="paragraph" w:customStyle="1" w:styleId="136">
    <w:name w:val="正文_48"/>
    <w:qFormat/>
    <w:uiPriority w:val="0"/>
    <w:pPr>
      <w:widowControl w:val="0"/>
      <w:jc w:val="both"/>
    </w:pPr>
    <w:rPr>
      <w:rFonts w:ascii="Calibri" w:hAnsi="Calibri"/>
      <w:kern w:val="2"/>
      <w:sz w:val="21"/>
      <w:szCs w:val="22"/>
      <w:lang w:val="en-US" w:eastAsia="zh-CN" w:bidi="ar-SA"/>
    </w:rPr>
  </w:style>
  <w:style w:type="paragraph" w:customStyle="1" w:styleId="137">
    <w:name w:val="正文_50"/>
    <w:qFormat/>
    <w:uiPriority w:val="0"/>
    <w:pPr>
      <w:widowControl w:val="0"/>
      <w:jc w:val="both"/>
    </w:pPr>
    <w:rPr>
      <w:rFonts w:ascii="Calibri" w:hAnsi="Calibri"/>
      <w:kern w:val="2"/>
      <w:sz w:val="21"/>
      <w:szCs w:val="22"/>
      <w:lang w:val="en-US" w:eastAsia="zh-CN" w:bidi="ar-SA"/>
    </w:rPr>
  </w:style>
  <w:style w:type="paragraph" w:customStyle="1" w:styleId="138">
    <w:name w:val="正文_52"/>
    <w:qFormat/>
    <w:uiPriority w:val="0"/>
    <w:pPr>
      <w:widowControl w:val="0"/>
      <w:jc w:val="both"/>
    </w:pPr>
    <w:rPr>
      <w:rFonts w:ascii="Calibri" w:hAnsi="Calibri"/>
      <w:kern w:val="2"/>
      <w:sz w:val="21"/>
      <w:szCs w:val="22"/>
      <w:lang w:val="en-US" w:eastAsia="zh-CN" w:bidi="ar-SA"/>
    </w:rPr>
  </w:style>
  <w:style w:type="paragraph" w:customStyle="1" w:styleId="139">
    <w:name w:val="正文_54"/>
    <w:qFormat/>
    <w:uiPriority w:val="0"/>
    <w:pPr>
      <w:widowControl w:val="0"/>
      <w:jc w:val="both"/>
    </w:pPr>
    <w:rPr>
      <w:rFonts w:ascii="Calibri" w:hAnsi="Calibri"/>
      <w:kern w:val="2"/>
      <w:sz w:val="21"/>
      <w:szCs w:val="22"/>
      <w:lang w:val="en-US" w:eastAsia="zh-CN" w:bidi="ar-SA"/>
    </w:rPr>
  </w:style>
  <w:style w:type="paragraph" w:customStyle="1" w:styleId="140">
    <w:name w:val="正文_56"/>
    <w:qFormat/>
    <w:uiPriority w:val="0"/>
    <w:pPr>
      <w:widowControl w:val="0"/>
      <w:jc w:val="both"/>
    </w:pPr>
    <w:rPr>
      <w:rFonts w:ascii="Calibri" w:hAnsi="Calibri"/>
      <w:kern w:val="2"/>
      <w:sz w:val="21"/>
      <w:szCs w:val="22"/>
      <w:lang w:val="en-US" w:eastAsia="zh-CN" w:bidi="ar-SA"/>
    </w:rPr>
  </w:style>
  <w:style w:type="paragraph" w:customStyle="1" w:styleId="141">
    <w:name w:val="纯文本_0"/>
    <w:basedOn w:val="113"/>
    <w:link w:val="142"/>
    <w:uiPriority w:val="0"/>
    <w:rPr>
      <w:rFonts w:ascii="宋体" w:hAnsi="Courier New"/>
      <w:szCs w:val="21"/>
    </w:rPr>
  </w:style>
  <w:style w:type="character" w:customStyle="1" w:styleId="142">
    <w:name w:val="纯文本 Char_0"/>
    <w:link w:val="141"/>
    <w:locked/>
    <w:uiPriority w:val="0"/>
    <w:rPr>
      <w:rFonts w:ascii="宋体" w:hAnsi="Courier New" w:cs="Courier New"/>
      <w:kern w:val="2"/>
      <w:sz w:val="21"/>
      <w:szCs w:val="21"/>
    </w:rPr>
  </w:style>
  <w:style w:type="character" w:customStyle="1" w:styleId="143">
    <w:name w:val="正文文本 (36) + Times New Roman13"/>
    <w:uiPriority w:val="0"/>
    <w:rPr>
      <w:rFonts w:hint="default" w:ascii="Times New Roman" w:hAnsi="Times New Roman" w:cs="Times New Roman"/>
      <w:b/>
      <w:bCs/>
      <w:spacing w:val="20"/>
      <w:sz w:val="19"/>
      <w:szCs w:val="19"/>
      <w:shd w:val="clear" w:color="auto" w:fill="FFFFFF"/>
    </w:rPr>
  </w:style>
  <w:style w:type="paragraph" w:customStyle="1" w:styleId="144">
    <w:name w:val="纯文本_1"/>
    <w:basedOn w:val="1"/>
    <w:link w:val="145"/>
    <w:uiPriority w:val="0"/>
    <w:rPr>
      <w:rFonts w:ascii="宋体" w:hAnsi="Courier New"/>
      <w:szCs w:val="21"/>
    </w:rPr>
  </w:style>
  <w:style w:type="character" w:customStyle="1" w:styleId="145">
    <w:name w:val="纯文本 Char_1"/>
    <w:link w:val="144"/>
    <w:locked/>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2916</Words>
  <Characters>16626</Characters>
  <Lines>138</Lines>
  <Paragraphs>39</Paragraphs>
  <TotalTime>0</TotalTime>
  <ScaleCrop>false</ScaleCrop>
  <LinksUpToDate>false</LinksUpToDate>
  <CharactersWithSpaces>19503</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2019-08-26T05:21:00Z</dcterms:created>
  <dc:creator>教育资源分享店铺</dc:creator>
  <dc:description>微信 kingcsa333</dc:description>
  <cp:lastModifiedBy>罗</cp:lastModifiedBy>
  <dcterms:modified xsi:type="dcterms:W3CDTF">2023-11-02T03:18:26Z</dcterms:modified>
  <dc:title>https://shop174951303.taobao.com/</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268503C0B3AE4309B0C29439084FF2C5_13</vt:lpwstr>
  </property>
</Properties>
</file>