
<file path=[Content_Types].xml><?xml version="1.0" encoding="utf-8"?>
<Types xmlns="http://schemas.openxmlformats.org/package/2006/content-types">
  <Default Extension="jpeg" ContentType="image/jpeg"/>
  <Default Extension="JPG" ContentType="image/.jp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b/>
          <w:sz w:val="32"/>
        </w:rPr>
      </w:pPr>
      <w:bookmarkStart w:id="0" w:name="_GoBack"/>
      <w:bookmarkEnd w:id="0"/>
      <w:r>
        <w:rPr>
          <w:rFonts w:ascii="Times New Roman" w:hAnsi="Times New Roman" w:eastAsia="Times New Roman"/>
          <w:b/>
          <w:sz w:val="32"/>
        </w:rPr>
        <w:t>2020</w:t>
      </w:r>
      <w:r>
        <w:rPr>
          <w:rFonts w:ascii="宋体" w:hAnsi="宋体"/>
          <w:b/>
          <w:sz w:val="32"/>
        </w:rPr>
        <w:t>年普通高等学校招生全国统一考试（全国</w:t>
      </w:r>
      <w:r>
        <w:rPr>
          <w:rFonts w:ascii="Times New Roman" w:hAnsi="Times New Roman" w:eastAsia="Times New Roman"/>
          <w:b/>
          <w:sz w:val="32"/>
        </w:rPr>
        <w:t>3</w:t>
      </w:r>
      <w:r>
        <w:rPr>
          <w:rFonts w:ascii="宋体" w:hAnsi="宋体"/>
          <w:b/>
          <w:sz w:val="32"/>
        </w:rPr>
        <w:t>卷）</w:t>
      </w:r>
    </w:p>
    <w:p>
      <w:pPr>
        <w:spacing w:line="360" w:lineRule="auto"/>
        <w:jc w:val="center"/>
        <w:textAlignment w:val="center"/>
        <w:rPr>
          <w:rFonts w:ascii="宋体" w:hAnsi="宋体"/>
          <w:b/>
          <w:sz w:val="32"/>
        </w:rPr>
      </w:pPr>
      <w:r>
        <w:rPr>
          <w:rFonts w:ascii="宋体" w:hAnsi="宋体"/>
          <w:b/>
          <w:sz w:val="32"/>
        </w:rPr>
        <w:t>文科综合</w:t>
      </w:r>
      <w:r>
        <w:rPr>
          <w:rFonts w:ascii="Times New Roman" w:hAnsi="Times New Roman" w:eastAsia="Times New Roman"/>
          <w:b/>
          <w:sz w:val="32"/>
        </w:rPr>
        <w:t>-</w:t>
      </w:r>
      <w:r>
        <w:rPr>
          <w:rFonts w:ascii="宋体" w:hAnsi="宋体"/>
          <w:b/>
          <w:sz w:val="32"/>
        </w:rPr>
        <w:t>政治</w:t>
      </w:r>
    </w:p>
    <w:p>
      <w:pPr>
        <w:spacing w:line="360" w:lineRule="auto"/>
        <w:jc w:val="left"/>
        <w:textAlignment w:val="center"/>
        <w:rPr>
          <w:rFonts w:ascii="宋体" w:hAnsi="宋体"/>
          <w:b/>
          <w:sz w:val="24"/>
        </w:rPr>
      </w:pPr>
      <w:r>
        <w:rPr>
          <w:rFonts w:ascii="宋体" w:hAnsi="宋体"/>
          <w:b/>
          <w:sz w:val="24"/>
        </w:rPr>
        <w:t>注意事项：</w:t>
      </w:r>
    </w:p>
    <w:p>
      <w:pPr>
        <w:spacing w:line="360" w:lineRule="auto"/>
        <w:jc w:val="left"/>
        <w:textAlignment w:val="center"/>
        <w:rPr>
          <w:rFonts w:ascii="宋体" w:hAnsi="宋体"/>
          <w:b/>
          <w:sz w:val="24"/>
        </w:rPr>
      </w:pPr>
      <w:r>
        <w:rPr>
          <w:rFonts w:ascii="Times New Roman" w:hAnsi="Times New Roman" w:eastAsia="Times New Roman"/>
          <w:b/>
          <w:sz w:val="24"/>
        </w:rPr>
        <w:t>1.</w:t>
      </w:r>
      <w:r>
        <w:rPr>
          <w:rFonts w:ascii="宋体" w:hAnsi="宋体"/>
          <w:b/>
          <w:sz w:val="24"/>
        </w:rPr>
        <w:t>答题前，考生务必将自己的姓名、准考证号写在答题卡和本试卷上，并认真核对答题卡条形码上的姓名、准考证号和科目。</w:t>
      </w:r>
      <w:r>
        <w:rPr>
          <w:rFonts w:ascii="Times New Roman" w:hAnsi="Times New Roman" w:eastAsia="Times New Roman"/>
          <w:b/>
          <w:sz w:val="24"/>
        </w:rPr>
        <w:t>2.</w:t>
      </w:r>
      <w:r>
        <w:rPr>
          <w:rFonts w:ascii="宋体" w:hAnsi="宋体"/>
          <w:b/>
          <w:sz w:val="24"/>
        </w:rPr>
        <w:t>回答选择题时，选出每小题答案后，用</w:t>
      </w:r>
      <w:r>
        <w:rPr>
          <w:rFonts w:ascii="Times New Roman" w:hAnsi="Times New Roman" w:eastAsia="Times New Roman"/>
          <w:b/>
          <w:sz w:val="24"/>
        </w:rPr>
        <w:t>2B</w:t>
      </w:r>
      <w:r>
        <w:rPr>
          <w:rFonts w:ascii="宋体" w:hAnsi="宋体"/>
          <w:b/>
          <w:sz w:val="24"/>
        </w:rPr>
        <w:t>铅笔把答题卡上对应题目的答案标号框涂黑。如需改动，用橡皮擦干净后，再选涂其它答案标号框。回答非选择题时，将答案写在答题卡上。写在本试卷上无效。</w:t>
      </w:r>
      <w:r>
        <w:rPr>
          <w:rFonts w:ascii="Times New Roman" w:hAnsi="Times New Roman" w:eastAsia="Times New Roman"/>
          <w:b/>
          <w:sz w:val="24"/>
        </w:rPr>
        <w:t>3.</w:t>
      </w:r>
      <w:r>
        <w:rPr>
          <w:rFonts w:ascii="宋体" w:hAnsi="宋体"/>
          <w:b/>
          <w:sz w:val="24"/>
        </w:rPr>
        <w:t>本试卷共</w:t>
      </w:r>
      <w:r>
        <w:rPr>
          <w:rFonts w:ascii="Times New Roman" w:hAnsi="Times New Roman" w:eastAsia="Times New Roman"/>
          <w:b/>
          <w:sz w:val="24"/>
        </w:rPr>
        <w:t>16</w:t>
      </w:r>
      <w:r>
        <w:rPr>
          <w:rFonts w:ascii="宋体" w:hAnsi="宋体"/>
          <w:b/>
          <w:sz w:val="24"/>
        </w:rPr>
        <w:t>页。如遇缺页、漏印、自己不清等情况，考试须及时报告监考老师。</w:t>
      </w:r>
      <w:r>
        <w:rPr>
          <w:rFonts w:ascii="Times New Roman" w:hAnsi="Times New Roman" w:eastAsia="Times New Roman"/>
          <w:b/>
          <w:sz w:val="24"/>
        </w:rPr>
        <w:t>4.</w:t>
      </w:r>
      <w:r>
        <w:rPr>
          <w:rFonts w:ascii="宋体" w:hAnsi="宋体"/>
          <w:b/>
          <w:sz w:val="24"/>
        </w:rPr>
        <w:t>考试结束后，将本试卷和答题卡一并交回。</w:t>
      </w:r>
    </w:p>
    <w:p>
      <w:pPr>
        <w:spacing w:line="360" w:lineRule="auto"/>
        <w:jc w:val="left"/>
        <w:textAlignment w:val="center"/>
        <w:rPr>
          <w:rFonts w:ascii="宋体" w:hAnsi="宋体"/>
          <w:b/>
          <w:sz w:val="24"/>
        </w:rPr>
      </w:pPr>
      <w:r>
        <w:rPr>
          <w:rFonts w:ascii="宋体" w:hAnsi="宋体"/>
          <w:b/>
          <w:sz w:val="24"/>
        </w:rPr>
        <w:t>一、选择题：本题共</w:t>
      </w:r>
      <w:r>
        <w:rPr>
          <w:rFonts w:ascii="Times New Roman" w:hAnsi="Times New Roman" w:eastAsia="Times New Roman"/>
          <w:b/>
          <w:sz w:val="24"/>
        </w:rPr>
        <w:t>12</w:t>
      </w:r>
      <w:r>
        <w:rPr>
          <w:rFonts w:ascii="宋体" w:hAnsi="宋体"/>
          <w:b/>
          <w:sz w:val="24"/>
        </w:rPr>
        <w:t>小题，每小题</w:t>
      </w:r>
      <w:r>
        <w:rPr>
          <w:rFonts w:ascii="Times New Roman" w:hAnsi="Times New Roman" w:eastAsia="Times New Roman"/>
          <w:b/>
          <w:sz w:val="24"/>
        </w:rPr>
        <w:t>4</w:t>
      </w:r>
      <w:r>
        <w:rPr>
          <w:rFonts w:ascii="宋体" w:hAnsi="宋体"/>
          <w:b/>
          <w:sz w:val="24"/>
        </w:rPr>
        <w:t>分，共</w:t>
      </w:r>
      <w:r>
        <w:rPr>
          <w:rFonts w:ascii="Times New Roman" w:hAnsi="Times New Roman" w:eastAsia="Times New Roman"/>
          <w:b/>
          <w:sz w:val="24"/>
        </w:rPr>
        <w:t>48</w:t>
      </w:r>
      <w:r>
        <w:rPr>
          <w:rFonts w:ascii="宋体" w:hAnsi="宋体"/>
          <w:b/>
          <w:sz w:val="24"/>
        </w:rPr>
        <w:t>分。在每小题给出的四个选项中，只有一项是符合题目要求的。</w:t>
      </w:r>
    </w:p>
    <w:p>
      <w:pPr>
        <w:spacing w:line="360" w:lineRule="auto"/>
        <w:jc w:val="left"/>
        <w:textAlignment w:val="center"/>
        <w:rPr>
          <w:rFonts w:ascii="宋体" w:hAnsi="宋体"/>
        </w:rPr>
      </w:pPr>
      <w:r>
        <w:t>1.</w:t>
      </w:r>
      <w:r>
        <w:rPr>
          <w:rFonts w:ascii="宋体" w:hAnsi="宋体"/>
        </w:rPr>
        <w:t>某果园尝试新的运营模式：认养人在年初按</w:t>
      </w:r>
      <w:r>
        <w:rPr>
          <w:rFonts w:ascii="Times New Roman" w:hAnsi="Times New Roman" w:eastAsia="Times New Roman"/>
        </w:rPr>
        <w:t>1000</w:t>
      </w:r>
      <w:r>
        <w:rPr>
          <w:rFonts w:ascii="宋体" w:hAnsi="宋体"/>
        </w:rPr>
        <w:t>元</w:t>
      </w:r>
      <w:r>
        <w:rPr>
          <w:rFonts w:ascii="Times New Roman" w:hAnsi="Times New Roman" w:eastAsia="Times New Roman"/>
        </w:rPr>
        <w:t>/</w:t>
      </w:r>
      <w:r>
        <w:rPr>
          <w:rFonts w:ascii="宋体" w:hAnsi="宋体"/>
        </w:rPr>
        <w:t>年认养</w:t>
      </w:r>
      <w:r>
        <w:rPr>
          <w:rFonts w:ascii="Times New Roman" w:hAnsi="Times New Roman" w:eastAsia="Times New Roman"/>
        </w:rPr>
        <w:t>5</w:t>
      </w:r>
      <w:r>
        <w:rPr>
          <w:rFonts w:ascii="宋体" w:hAnsi="宋体"/>
        </w:rPr>
        <w:t>株桃树，由果园代管，果园将收获的桃子寄给认养人。合同约定，寄送的桃子数量由桃树的实际收成确定：果园承诺有机种植，并定期通过视频或文字向认养人汇报桃子的生长情况；认养人可以去果园参观游览、参加养护采摘等活动。果园的桃树很快被认养一空。该模式的吸引力在于（</w:t>
      </w:r>
      <w:r>
        <w:rPr>
          <w:rFonts w:ascii="Times New Roman" w:hAnsi="Times New Roman" w:eastAsia="Times New Roman"/>
        </w:rPr>
        <w:t xml:space="preserve">    </w:t>
      </w:r>
      <w:r>
        <w:rPr>
          <w:rFonts w:ascii="宋体" w:hAnsi="宋体"/>
        </w:rPr>
        <w:t>）</w:t>
      </w:r>
    </w:p>
    <w:p>
      <w:pPr>
        <w:spacing w:line="360" w:lineRule="auto"/>
        <w:jc w:val="left"/>
        <w:textAlignment w:val="center"/>
        <w:rPr>
          <w:rFonts w:ascii="宋体" w:hAnsi="宋体"/>
        </w:rPr>
      </w:pPr>
      <w:r>
        <w:rPr>
          <w:rFonts w:ascii="Times New Roman" w:hAnsi="Times New Roman" w:eastAsia="Times New Roman"/>
        </w:rPr>
        <w:t>①</w:t>
      </w:r>
      <w:r>
        <w:rPr>
          <w:rFonts w:ascii="宋体" w:hAnsi="宋体"/>
        </w:rPr>
        <w:t>果园可提前获得销售收入，降低经营风险</w:t>
      </w:r>
    </w:p>
    <w:p>
      <w:pPr>
        <w:spacing w:line="360" w:lineRule="auto"/>
        <w:jc w:val="left"/>
        <w:textAlignment w:val="center"/>
        <w:rPr>
          <w:rFonts w:ascii="宋体" w:hAnsi="宋体"/>
        </w:rPr>
      </w:pPr>
      <w:r>
        <w:rPr>
          <w:rFonts w:ascii="Times New Roman" w:hAnsi="Times New Roman" w:eastAsia="Times New Roman"/>
        </w:rPr>
        <w:t>②</w:t>
      </w:r>
      <w:r>
        <w:rPr>
          <w:rFonts w:ascii="宋体" w:hAnsi="宋体"/>
        </w:rPr>
        <w:t>果园可扩大种植规模，提高生产效率</w:t>
      </w:r>
    </w:p>
    <w:p>
      <w:pPr>
        <w:spacing w:line="360" w:lineRule="auto"/>
        <w:jc w:val="left"/>
        <w:textAlignment w:val="center"/>
        <w:rPr>
          <w:rFonts w:ascii="宋体" w:hAnsi="宋体"/>
        </w:rPr>
      </w:pPr>
      <w:r>
        <w:rPr>
          <w:rFonts w:ascii="Times New Roman" w:hAnsi="Times New Roman" w:eastAsia="Times New Roman"/>
        </w:rPr>
        <w:t>③</w:t>
      </w:r>
      <w:r>
        <w:rPr>
          <w:rFonts w:ascii="宋体" w:hAnsi="宋体"/>
        </w:rPr>
        <w:t>认养人可获得丰富的消费体验，满足个性化需求</w:t>
      </w:r>
    </w:p>
    <w:p>
      <w:pPr>
        <w:spacing w:line="360" w:lineRule="auto"/>
        <w:jc w:val="left"/>
        <w:textAlignment w:val="center"/>
        <w:rPr>
          <w:rFonts w:ascii="宋体" w:hAnsi="宋体"/>
        </w:rPr>
      </w:pPr>
      <w:r>
        <w:rPr>
          <w:rFonts w:ascii="Times New Roman" w:hAnsi="Times New Roman" w:eastAsia="Times New Roman"/>
        </w:rPr>
        <w:t>④</w:t>
      </w:r>
      <w:r>
        <w:rPr>
          <w:rFonts w:ascii="宋体" w:hAnsi="宋体"/>
        </w:rPr>
        <w:t>认养人可全程参与果园的生产经营，维护自身权益</w:t>
      </w:r>
    </w:p>
    <w:p>
      <w:pPr>
        <w:tabs>
          <w:tab w:val="left" w:pos="2436"/>
          <w:tab w:val="left" w:pos="4873"/>
          <w:tab w:val="left" w:pos="7309"/>
        </w:tabs>
        <w:spacing w:line="360" w:lineRule="auto"/>
        <w:jc w:val="left"/>
        <w:textAlignment w:val="center"/>
        <w:rPr>
          <w:rFonts w:ascii="Times New Roman" w:hAnsi="Times New Roman" w:eastAsia="Times New Roman"/>
          <w:color w:val="000000"/>
        </w:rPr>
      </w:pPr>
      <w:r>
        <w:t xml:space="preserve">A. </w:t>
      </w:r>
      <w:r>
        <w:rPr>
          <w:rFonts w:ascii="Times New Roman" w:hAnsi="Times New Roman" w:eastAsia="Times New Roman"/>
        </w:rPr>
        <w:t>①②</w:t>
      </w:r>
      <w:r>
        <w:tab/>
      </w:r>
      <w:r>
        <w:t xml:space="preserve">B. </w:t>
      </w:r>
      <w:r>
        <w:rPr>
          <w:rFonts w:ascii="Times New Roman" w:hAnsi="Times New Roman" w:eastAsia="Times New Roman"/>
        </w:rPr>
        <w:t>①③</w:t>
      </w:r>
      <w:r>
        <w:tab/>
      </w:r>
      <w:r>
        <w:t xml:space="preserve">C. </w:t>
      </w:r>
      <w:r>
        <w:rPr>
          <w:rFonts w:ascii="Times New Roman" w:hAnsi="Times New Roman" w:eastAsia="Times New Roman"/>
        </w:rPr>
        <w:t>②④</w:t>
      </w:r>
      <w:r>
        <w:tab/>
      </w:r>
      <w:r>
        <w:t xml:space="preserve">D. </w:t>
      </w:r>
      <w:r>
        <w:rPr>
          <w:rFonts w:ascii="Times New Roman" w:hAnsi="Times New Roman" w:eastAsia="Times New Roman"/>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①：认养人在年初按每年</w:t>
      </w:r>
      <w:r>
        <w:rPr>
          <w:rFonts w:ascii="Times New Roman" w:hAnsi="Times New Roman" w:eastAsia="Times New Roman"/>
          <w:color w:val="000000"/>
        </w:rPr>
        <w:t>1000</w:t>
      </w:r>
      <w:r>
        <w:rPr>
          <w:rFonts w:ascii="宋体" w:hAnsi="宋体"/>
          <w:color w:val="000000"/>
        </w:rPr>
        <w:t>元认养果树，果园可提前获得收入，回收其经营成本，这在一定程度上有助于降低其经营风险，①符合题意。</w:t>
      </w:r>
    </w:p>
    <w:p>
      <w:pPr>
        <w:spacing w:line="360" w:lineRule="auto"/>
        <w:jc w:val="left"/>
        <w:textAlignment w:val="center"/>
        <w:rPr>
          <w:rFonts w:ascii="宋体" w:hAnsi="宋体"/>
          <w:color w:val="000000"/>
        </w:rPr>
      </w:pPr>
      <w:r>
        <w:rPr>
          <w:rFonts w:ascii="宋体" w:hAnsi="宋体"/>
          <w:color w:val="000000"/>
        </w:rPr>
        <w:t>②：材料并未涉及扩大规模、提高效率，②不符合题意。</w:t>
      </w:r>
    </w:p>
    <w:p>
      <w:pPr>
        <w:spacing w:line="360" w:lineRule="auto"/>
        <w:jc w:val="left"/>
        <w:textAlignment w:val="center"/>
        <w:rPr>
          <w:rFonts w:ascii="宋体" w:hAnsi="宋体"/>
          <w:color w:val="000000"/>
        </w:rPr>
      </w:pPr>
      <w:r>
        <w:rPr>
          <w:rFonts w:ascii="宋体" w:hAnsi="宋体"/>
          <w:color w:val="000000"/>
        </w:rPr>
        <w:t>③：认养人去果园参观游览、参加养护采摘等活动，该经营模式满足了消费者个性化的消费需求，丰富了其消费体验，③符合题意。</w:t>
      </w:r>
    </w:p>
    <w:p>
      <w:pPr>
        <w:spacing w:line="360" w:lineRule="auto"/>
        <w:jc w:val="left"/>
        <w:textAlignment w:val="center"/>
        <w:rPr>
          <w:rFonts w:ascii="宋体" w:hAnsi="宋体"/>
          <w:color w:val="000000"/>
        </w:rPr>
      </w:pPr>
      <w:r>
        <w:rPr>
          <w:rFonts w:ascii="宋体" w:hAnsi="宋体"/>
          <w:color w:val="000000"/>
        </w:rPr>
        <w:t>④：由题意知，果园必须定期通过视频或文字向认养人汇报桃子的生长情况；认养人可以去果园参观游览、参加养护采摘等活动，可见认养人可参与果园的种植、采摘等过程，全程监督、参与果园的生产经营活动，但没有涉及维护自身的权益，④不符合题意。</w:t>
      </w:r>
    </w:p>
    <w:p>
      <w:pPr>
        <w:spacing w:line="360" w:lineRule="auto"/>
        <w:jc w:val="left"/>
        <w:textAlignment w:val="center"/>
        <w:rPr>
          <w:rFonts w:ascii="宋体" w:hAnsi="宋体"/>
          <w:color w:val="000000"/>
        </w:rPr>
      </w:pPr>
      <w:r>
        <w:rPr>
          <w:rFonts w:ascii="宋体" w:hAnsi="宋体"/>
          <w:color w:val="000000"/>
        </w:rPr>
        <w:t>故本题选</w:t>
      </w:r>
      <w:r>
        <w:rPr>
          <w:rFonts w:ascii="Times New Roman" w:hAnsi="Times New Roman" w:eastAsia="Times New Roman"/>
          <w:color w:val="000000"/>
        </w:rPr>
        <w:t>B</w:t>
      </w:r>
      <w:r>
        <w:rPr>
          <w:rFonts w:ascii="宋体" w:hAnsi="宋体"/>
          <w:color w:val="000000"/>
        </w:rPr>
        <w:t>。</w:t>
      </w:r>
    </w:p>
    <w:p>
      <w:pPr>
        <w:spacing w:line="360" w:lineRule="auto"/>
        <w:jc w:val="left"/>
        <w:textAlignment w:val="center"/>
        <w:rPr>
          <w:color w:val="000000"/>
        </w:rPr>
      </w:pPr>
      <w:r>
        <w:rPr>
          <w:color w:val="000000"/>
        </w:rPr>
        <w:t>2.“银税互动”是指税务、银保监部门和金融机构合作，帮助中小企业将纳税信用转化为融资信用，为其贷款提供便利，实现“以税促信、以信申贷”的目标。银行根据企业纳税信用等级确定免抵押、免担保的信用融资额度。到2020年4月末，“银税互动”贷款余额5732亿元，同比增长74%；贷款户数75万户，同比增长114%。“银税互动”的积极作用是（    ）</w:t>
      </w:r>
    </w:p>
    <w:p>
      <w:pPr>
        <w:spacing w:line="360" w:lineRule="auto"/>
        <w:jc w:val="left"/>
        <w:textAlignment w:val="center"/>
        <w:rPr>
          <w:color w:val="000000"/>
        </w:rPr>
      </w:pPr>
      <w:r>
        <w:rPr>
          <w:color w:val="000000"/>
        </w:rPr>
        <w:t>①放宽融资条件，纾解企业资金困难</w:t>
      </w:r>
    </w:p>
    <w:p>
      <w:pPr>
        <w:spacing w:line="360" w:lineRule="auto"/>
        <w:jc w:val="left"/>
        <w:textAlignment w:val="center"/>
        <w:rPr>
          <w:color w:val="000000"/>
        </w:rPr>
      </w:pPr>
      <w:r>
        <w:rPr>
          <w:color w:val="000000"/>
        </w:rPr>
        <w:t>②提高存贷利差，增加银行利润</w:t>
      </w:r>
    </w:p>
    <w:p>
      <w:pPr>
        <w:spacing w:line="360" w:lineRule="auto"/>
        <w:jc w:val="left"/>
        <w:textAlignment w:val="center"/>
        <w:rPr>
          <w:color w:val="000000"/>
        </w:rPr>
      </w:pPr>
      <w:r>
        <w:rPr>
          <w:color w:val="000000"/>
        </w:rPr>
        <w:t>③鼓励诚信纳税，降低企业融资成本</w:t>
      </w:r>
    </w:p>
    <w:p>
      <w:pPr>
        <w:spacing w:line="360" w:lineRule="auto"/>
        <w:jc w:val="left"/>
        <w:textAlignment w:val="center"/>
        <w:rPr>
          <w:color w:val="000000"/>
        </w:rPr>
      </w:pPr>
      <w:r>
        <w:rPr>
          <w:color w:val="000000"/>
        </w:rPr>
        <w:t>④有效控制信贷风险，改善银企关系</w:t>
      </w:r>
    </w:p>
    <w:p>
      <w:pPr>
        <w:tabs>
          <w:tab w:val="left" w:pos="2436"/>
          <w:tab w:val="left" w:pos="4873"/>
          <w:tab w:val="left" w:pos="7309"/>
        </w:tabs>
        <w:spacing w:line="360" w:lineRule="auto"/>
        <w:jc w:val="left"/>
        <w:textAlignment w:val="center"/>
        <w:rPr>
          <w:color w:val="000000"/>
        </w:rPr>
      </w:pPr>
      <w:r>
        <w:rPr>
          <w:rFonts w:ascii="宋体" w:hAnsi="宋体"/>
          <w:color w:val="000000"/>
        </w:rPr>
        <w:t xml:space="preserve">A. </w:t>
      </w:r>
      <w:r>
        <w:rPr>
          <w:color w:val="000000"/>
        </w:rPr>
        <w:t>①②</w:t>
      </w:r>
      <w:r>
        <w:rPr>
          <w:rFonts w:ascii="宋体" w:hAnsi="宋体"/>
          <w:color w:val="000000"/>
        </w:rPr>
        <w:tab/>
      </w:r>
      <w:r>
        <w:rPr>
          <w:rFonts w:ascii="宋体" w:hAnsi="宋体"/>
          <w:color w:val="000000"/>
        </w:rPr>
        <w:t xml:space="preserve">B. </w:t>
      </w:r>
      <w:r>
        <w:rPr>
          <w:color w:val="000000"/>
        </w:rPr>
        <w:t>①③</w:t>
      </w:r>
      <w:r>
        <w:rPr>
          <w:rFonts w:ascii="宋体" w:hAnsi="宋体"/>
          <w:color w:val="000000"/>
        </w:rPr>
        <w:tab/>
      </w:r>
      <w:r>
        <w:rPr>
          <w:rFonts w:ascii="宋体" w:hAnsi="宋体"/>
          <w:color w:val="000000"/>
        </w:rPr>
        <w:t xml:space="preserve">C. </w:t>
      </w:r>
      <w:r>
        <w:rPr>
          <w:color w:val="000000"/>
        </w:rPr>
        <w:t>②④</w:t>
      </w:r>
      <w:r>
        <w:rPr>
          <w:rFonts w:ascii="宋体" w:hAnsi="宋体"/>
          <w:color w:val="000000"/>
        </w:rPr>
        <w:tab/>
      </w:r>
      <w:r>
        <w:rPr>
          <w:rFonts w:ascii="宋体" w:hAnsi="宋体"/>
          <w:color w:val="000000"/>
        </w:rPr>
        <w:t xml:space="preserve">D. </w:t>
      </w:r>
      <w:r>
        <w:rPr>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①：“为其贷款提供便利”、“免抵押、免担保信用融资”表明“银税互动”在一定程度上可以放宽融资条件，有利于纾解企业资金困难，①符合题意。</w:t>
      </w:r>
    </w:p>
    <w:p>
      <w:pPr>
        <w:spacing w:line="360" w:lineRule="auto"/>
        <w:jc w:val="left"/>
        <w:textAlignment w:val="center"/>
        <w:rPr>
          <w:rFonts w:ascii="宋体" w:hAnsi="宋体"/>
          <w:color w:val="000000"/>
        </w:rPr>
      </w:pPr>
      <w:r>
        <w:rPr>
          <w:rFonts w:ascii="宋体" w:hAnsi="宋体"/>
          <w:color w:val="000000"/>
        </w:rPr>
        <w:t>②：材料未涉及存贷利差，则不能得出银行利润增加，②不符合题意。</w:t>
      </w:r>
    </w:p>
    <w:p>
      <w:pPr>
        <w:spacing w:line="360" w:lineRule="auto"/>
        <w:jc w:val="left"/>
        <w:textAlignment w:val="center"/>
        <w:rPr>
          <w:rFonts w:ascii="宋体" w:hAnsi="宋体"/>
          <w:color w:val="000000"/>
        </w:rPr>
      </w:pPr>
      <w:r>
        <w:rPr>
          <w:rFonts w:ascii="宋体" w:hAnsi="宋体"/>
          <w:color w:val="000000"/>
        </w:rPr>
        <w:t>③：“银税互动”是指税务、银保监部门和银行业金融机构合作，帮助企业将纳税信用转化为融资信用，缓解企业融资难题的活动，这有利于解决企业信贷融资中信息不对称的问题，促进企业融资的可获得性，缓解企业融资难、融资贵等问题，降低融资成本，从而促进企业依法诚信纳税，③符合题意。</w:t>
      </w:r>
    </w:p>
    <w:p>
      <w:pPr>
        <w:spacing w:line="360" w:lineRule="auto"/>
        <w:jc w:val="left"/>
        <w:textAlignment w:val="center"/>
        <w:rPr>
          <w:rFonts w:ascii="宋体" w:hAnsi="宋体"/>
          <w:color w:val="000000"/>
        </w:rPr>
      </w:pPr>
      <w:r>
        <w:rPr>
          <w:rFonts w:ascii="宋体" w:hAnsi="宋体"/>
          <w:color w:val="000000"/>
        </w:rPr>
        <w:t>④：信贷风险是指借款企业因各种原因不能按时归还信贷本息而使银行资金遭受损失的可能性，材料并不能表明控制信贷风险，④不符合题意。</w:t>
      </w:r>
    </w:p>
    <w:p>
      <w:pPr>
        <w:spacing w:line="360" w:lineRule="auto"/>
        <w:jc w:val="left"/>
        <w:textAlignment w:val="center"/>
        <w:rPr>
          <w:rFonts w:ascii="宋体" w:hAnsi="宋体"/>
          <w:color w:val="000000"/>
        </w:rPr>
      </w:pPr>
      <w:r>
        <w:rPr>
          <w:rFonts w:ascii="宋体" w:hAnsi="宋体"/>
          <w:color w:val="000000"/>
        </w:rPr>
        <w:t>故本题选</w:t>
      </w:r>
      <w:r>
        <w:rPr>
          <w:rFonts w:ascii="Times New Roman" w:hAnsi="Times New Roman" w:eastAsia="Times New Roman"/>
          <w:color w:val="000000"/>
        </w:rPr>
        <w:t>B</w:t>
      </w:r>
      <w:r>
        <w:rPr>
          <w:rFonts w:ascii="宋体" w:hAnsi="宋体"/>
          <w:color w:val="000000"/>
        </w:rPr>
        <w:t>。</w:t>
      </w:r>
    </w:p>
    <w:p>
      <w:pPr>
        <w:spacing w:line="360" w:lineRule="auto"/>
        <w:jc w:val="left"/>
        <w:textAlignment w:val="center"/>
        <w:rPr>
          <w:color w:val="000000"/>
        </w:rPr>
      </w:pPr>
      <w:r>
        <w:rPr>
          <w:color w:val="000000"/>
        </w:rPr>
        <w:t>3.近年来“电商+直播”模式迅速兴起，电商平台提供渠道和技术支持，电视台主播、影视明星、企业家等通过视频直播以折价让利、实时交流、实物展示等方式推销产品，带动了销售增长。与传统电商相比，“电商+直播”的优势在于（    ）</w:t>
      </w:r>
    </w:p>
    <w:p>
      <w:pPr>
        <w:spacing w:line="360" w:lineRule="auto"/>
        <w:jc w:val="left"/>
        <w:textAlignment w:val="center"/>
        <w:rPr>
          <w:color w:val="000000"/>
        </w:rPr>
      </w:pPr>
      <w:r>
        <w:rPr>
          <w:color w:val="000000"/>
        </w:rPr>
        <w:t>①借助网络平台，节约营销费用</w:t>
      </w:r>
    </w:p>
    <w:p>
      <w:pPr>
        <w:spacing w:line="360" w:lineRule="auto"/>
        <w:jc w:val="left"/>
        <w:textAlignment w:val="center"/>
        <w:rPr>
          <w:color w:val="000000"/>
        </w:rPr>
      </w:pPr>
      <w:r>
        <w:rPr>
          <w:color w:val="000000"/>
        </w:rPr>
        <w:t>②缩短交易环节，加速商品流通</w:t>
      </w:r>
    </w:p>
    <w:p>
      <w:pPr>
        <w:spacing w:line="360" w:lineRule="auto"/>
        <w:jc w:val="left"/>
        <w:textAlignment w:val="center"/>
        <w:rPr>
          <w:color w:val="000000"/>
        </w:rPr>
      </w:pPr>
      <w:r>
        <w:rPr>
          <w:color w:val="000000"/>
        </w:rPr>
        <w:t>③通过演示与互动，激发购买欲望</w:t>
      </w:r>
    </w:p>
    <w:p>
      <w:pPr>
        <w:spacing w:line="360" w:lineRule="auto"/>
        <w:jc w:val="left"/>
        <w:textAlignment w:val="center"/>
        <w:rPr>
          <w:color w:val="000000"/>
        </w:rPr>
      </w:pPr>
      <w:r>
        <w:rPr>
          <w:color w:val="000000"/>
        </w:rPr>
        <w:t>④利用名人效应，将“粉丝”转化为顾客</w:t>
      </w:r>
    </w:p>
    <w:p>
      <w:pPr>
        <w:tabs>
          <w:tab w:val="left" w:pos="2436"/>
          <w:tab w:val="left" w:pos="4873"/>
          <w:tab w:val="left" w:pos="7309"/>
        </w:tabs>
        <w:spacing w:line="360" w:lineRule="auto"/>
        <w:jc w:val="left"/>
        <w:textAlignment w:val="center"/>
        <w:rPr>
          <w:color w:val="000000"/>
        </w:rPr>
      </w:pPr>
      <w:r>
        <w:rPr>
          <w:rFonts w:ascii="宋体" w:hAnsi="宋体"/>
          <w:color w:val="000000"/>
        </w:rPr>
        <w:t xml:space="preserve">A. </w:t>
      </w:r>
      <w:r>
        <w:rPr>
          <w:color w:val="000000"/>
        </w:rPr>
        <w:t>①②</w:t>
      </w:r>
      <w:r>
        <w:rPr>
          <w:rFonts w:ascii="宋体" w:hAnsi="宋体"/>
          <w:color w:val="000000"/>
        </w:rPr>
        <w:tab/>
      </w:r>
      <w:r>
        <w:rPr>
          <w:rFonts w:ascii="宋体" w:hAnsi="宋体"/>
          <w:color w:val="000000"/>
        </w:rPr>
        <w:t xml:space="preserve">B. </w:t>
      </w:r>
      <w:r>
        <w:rPr>
          <w:color w:val="000000"/>
        </w:rPr>
        <w:t>①④</w:t>
      </w:r>
      <w:r>
        <w:rPr>
          <w:rFonts w:ascii="宋体" w:hAnsi="宋体"/>
          <w:color w:val="000000"/>
        </w:rPr>
        <w:tab/>
      </w:r>
      <w:r>
        <w:rPr>
          <w:rFonts w:ascii="宋体" w:hAnsi="宋体"/>
          <w:color w:val="000000"/>
        </w:rPr>
        <w:t xml:space="preserve">C. </w:t>
      </w:r>
      <w:r>
        <w:rPr>
          <w:color w:val="000000"/>
        </w:rPr>
        <w:t>②③</w:t>
      </w:r>
      <w:r>
        <w:rPr>
          <w:rFonts w:ascii="宋体" w:hAnsi="宋体"/>
          <w:color w:val="000000"/>
        </w:rPr>
        <w:tab/>
      </w:r>
      <w:r>
        <w:rPr>
          <w:rFonts w:ascii="宋体" w:hAnsi="宋体"/>
          <w:color w:val="000000"/>
        </w:rPr>
        <w:t xml:space="preserve">D. </w:t>
      </w:r>
      <w:r>
        <w:rPr>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①②：传统电商和直播电商都能通过网络平台，将产品直接介绍给消费者，缩短交易环节，节约营销费用，加速商品流通，因此选项内容属于两种电商的共同之处，而不是直播电商的优势，①②不符合题意。</w:t>
      </w:r>
    </w:p>
    <w:p>
      <w:pPr>
        <w:spacing w:line="360" w:lineRule="auto"/>
        <w:jc w:val="left"/>
        <w:textAlignment w:val="center"/>
        <w:rPr>
          <w:rFonts w:ascii="宋体" w:hAnsi="宋体"/>
          <w:color w:val="000000"/>
        </w:rPr>
      </w:pPr>
      <w:r>
        <w:rPr>
          <w:rFonts w:ascii="宋体" w:hAnsi="宋体"/>
          <w:color w:val="000000"/>
        </w:rPr>
        <w:t>③：由题意知，“电商+直播”通过视频直播以折价让利、实时交流、实物展示等方式推销产品，可见，相对于传统电商的“我说你听”而言，直播是即时互动的，主播和消费者能够直接互动交流，有利于消费者更加深入了解产品，激发购买欲望，③符合题意。</w:t>
      </w:r>
    </w:p>
    <w:p>
      <w:pPr>
        <w:spacing w:line="360" w:lineRule="auto"/>
        <w:jc w:val="left"/>
        <w:textAlignment w:val="center"/>
        <w:rPr>
          <w:rFonts w:ascii="宋体" w:hAnsi="宋体"/>
          <w:color w:val="000000"/>
        </w:rPr>
      </w:pPr>
      <w:r>
        <w:rPr>
          <w:rFonts w:ascii="宋体" w:hAnsi="宋体"/>
          <w:color w:val="000000"/>
        </w:rPr>
        <w:t>④：由题意知，传统电商没有主播，而直播电商由主播带货，这有利于发挥主播的粉丝效应，将“粉丝”转化为顾客，④符合题意。</w:t>
      </w:r>
    </w:p>
    <w:p>
      <w:pPr>
        <w:spacing w:line="360" w:lineRule="auto"/>
        <w:jc w:val="left"/>
        <w:textAlignment w:val="center"/>
        <w:rPr>
          <w:rFonts w:ascii="宋体" w:hAnsi="宋体"/>
          <w:color w:val="000000"/>
        </w:rPr>
      </w:pPr>
      <w:r>
        <w:rPr>
          <w:rFonts w:ascii="宋体" w:hAnsi="宋体"/>
          <w:color w:val="000000"/>
        </w:rPr>
        <w:t>故本题选D。</w:t>
      </w:r>
    </w:p>
    <w:p>
      <w:pPr>
        <w:spacing w:line="360" w:lineRule="auto"/>
        <w:jc w:val="left"/>
        <w:textAlignment w:val="center"/>
        <w:rPr>
          <w:color w:val="000000"/>
        </w:rPr>
      </w:pPr>
      <w:r>
        <w:rPr>
          <w:color w:val="000000"/>
        </w:rPr>
        <w:t>4.下图反映2018～2019年中国对外货物贸易顺差情况（本题将全球经济体分为中国、“一带一路”沿线国家、美国和其他经济体）。</w:t>
      </w:r>
    </w:p>
    <w:p>
      <w:pPr>
        <w:spacing w:line="360" w:lineRule="auto"/>
        <w:jc w:val="left"/>
        <w:textAlignment w:val="center"/>
        <w:rPr>
          <w:color w:val="000000"/>
        </w:rPr>
      </w:pPr>
    </w:p>
    <w:p>
      <w:pPr>
        <w:spacing w:line="360" w:lineRule="auto"/>
        <w:jc w:val="left"/>
        <w:textAlignment w:val="center"/>
        <w:rPr>
          <w:color w:val="000000"/>
        </w:rPr>
      </w:pPr>
      <w:r>
        <w:rPr>
          <w:rFonts w:ascii="宋体" w:hAnsi="宋体"/>
          <w:color w:val="000000"/>
        </w:rPr>
        <w:drawing>
          <wp:inline distT="0" distB="0" distL="114300" distR="114300">
            <wp:extent cx="3752850" cy="1962150"/>
            <wp:effectExtent l="0" t="0" r="3810" b="2540"/>
            <wp:docPr id="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pic:cNvPicPr>
                      <a:picLocks noChangeAspect="1"/>
                    </pic:cNvPicPr>
                  </pic:nvPicPr>
                  <pic:blipFill>
                    <a:blip r:embed="rId10"/>
                    <a:stretch>
                      <a:fillRect/>
                    </a:stretch>
                  </pic:blipFill>
                  <pic:spPr>
                    <a:xfrm>
                      <a:off x="0" y="0"/>
                      <a:ext cx="3752850" cy="1962150"/>
                    </a:xfrm>
                    <a:prstGeom prst="rect">
                      <a:avLst/>
                    </a:prstGeom>
                    <a:noFill/>
                    <a:ln>
                      <a:noFill/>
                    </a:ln>
                  </pic:spPr>
                </pic:pic>
              </a:graphicData>
            </a:graphic>
          </wp:inline>
        </w:drawing>
      </w:r>
    </w:p>
    <w:p>
      <w:pPr>
        <w:spacing w:line="360" w:lineRule="auto"/>
        <w:ind w:firstLine="1050"/>
        <w:jc w:val="left"/>
        <w:textAlignment w:val="center"/>
        <w:rPr>
          <w:rFonts w:ascii="宋体" w:hAnsi="宋体"/>
          <w:color w:val="000000"/>
        </w:rPr>
      </w:pPr>
      <w:r>
        <w:rPr>
          <w:rFonts w:ascii="Times New Roman" w:hAnsi="Times New Roman" w:eastAsia="Times New Roman"/>
          <w:color w:val="000000"/>
        </w:rPr>
        <w:t>2018</w:t>
      </w:r>
      <w:r>
        <w:rPr>
          <w:rFonts w:ascii="宋体" w:hAnsi="宋体"/>
          <w:color w:val="000000"/>
        </w:rPr>
        <w:t>～</w:t>
      </w:r>
      <w:r>
        <w:rPr>
          <w:rFonts w:ascii="Times New Roman" w:hAnsi="Times New Roman" w:eastAsia="Times New Roman"/>
          <w:color w:val="000000"/>
        </w:rPr>
        <w:t>2019</w:t>
      </w:r>
      <w:r>
        <w:rPr>
          <w:rFonts w:ascii="宋体" w:hAnsi="宋体"/>
          <w:color w:val="000000"/>
        </w:rPr>
        <w:t>年中国对外货物贸易顺差</w:t>
      </w:r>
    </w:p>
    <w:p>
      <w:pPr>
        <w:spacing w:line="360" w:lineRule="auto"/>
        <w:jc w:val="left"/>
        <w:textAlignment w:val="center"/>
        <w:rPr>
          <w:color w:val="000000"/>
        </w:rPr>
      </w:pPr>
      <w:r>
        <w:rPr>
          <w:color w:val="000000"/>
        </w:rPr>
        <w:t>据图可推断出（    ）</w:t>
      </w:r>
    </w:p>
    <w:p>
      <w:pPr>
        <w:spacing w:line="360" w:lineRule="auto"/>
        <w:jc w:val="left"/>
        <w:textAlignment w:val="center"/>
        <w:rPr>
          <w:color w:val="000000"/>
        </w:rPr>
      </w:pPr>
      <w:r>
        <w:rPr>
          <w:color w:val="000000"/>
        </w:rPr>
        <w:t>①中国对其他经济体存在货物贸易逆差</w:t>
      </w:r>
    </w:p>
    <w:p>
      <w:pPr>
        <w:spacing w:line="360" w:lineRule="auto"/>
        <w:jc w:val="left"/>
        <w:textAlignment w:val="center"/>
        <w:rPr>
          <w:color w:val="000000"/>
        </w:rPr>
      </w:pPr>
      <w:r>
        <w:rPr>
          <w:color w:val="000000"/>
        </w:rPr>
        <w:t>②美国是中国货物贸易顺差的重要来源</w:t>
      </w:r>
    </w:p>
    <w:p>
      <w:pPr>
        <w:spacing w:line="360" w:lineRule="auto"/>
        <w:jc w:val="left"/>
        <w:textAlignment w:val="center"/>
        <w:rPr>
          <w:color w:val="000000"/>
        </w:rPr>
      </w:pPr>
      <w:r>
        <w:rPr>
          <w:color w:val="000000"/>
        </w:rPr>
        <w:t>③中国货物进口额大于出口额，且差额扩大</w:t>
      </w:r>
    </w:p>
    <w:p>
      <w:pPr>
        <w:spacing w:line="360" w:lineRule="auto"/>
        <w:jc w:val="left"/>
        <w:textAlignment w:val="center"/>
        <w:rPr>
          <w:color w:val="000000"/>
        </w:rPr>
      </w:pPr>
      <w:r>
        <w:rPr>
          <w:color w:val="000000"/>
        </w:rPr>
        <w:t>④中国从“一带一路”沿线国家进口的商品增加</w:t>
      </w:r>
    </w:p>
    <w:p>
      <w:pPr>
        <w:tabs>
          <w:tab w:val="left" w:pos="2436"/>
          <w:tab w:val="left" w:pos="4873"/>
          <w:tab w:val="left" w:pos="7309"/>
        </w:tabs>
        <w:spacing w:line="360" w:lineRule="auto"/>
        <w:jc w:val="left"/>
        <w:textAlignment w:val="center"/>
        <w:rPr>
          <w:color w:val="000000"/>
        </w:rPr>
      </w:pPr>
      <w:r>
        <w:rPr>
          <w:rFonts w:ascii="宋体" w:hAnsi="宋体"/>
          <w:color w:val="000000"/>
        </w:rPr>
        <w:t xml:space="preserve">A. </w:t>
      </w:r>
      <w:r>
        <w:rPr>
          <w:color w:val="000000"/>
        </w:rPr>
        <w:t>①②</w:t>
      </w:r>
      <w:r>
        <w:rPr>
          <w:rFonts w:ascii="宋体" w:hAnsi="宋体"/>
          <w:color w:val="000000"/>
        </w:rPr>
        <w:tab/>
      </w:r>
      <w:r>
        <w:rPr>
          <w:rFonts w:ascii="宋体" w:hAnsi="宋体"/>
          <w:color w:val="000000"/>
        </w:rPr>
        <w:t xml:space="preserve">B. </w:t>
      </w:r>
      <w:r>
        <w:rPr>
          <w:color w:val="000000"/>
        </w:rPr>
        <w:t>①③</w:t>
      </w:r>
      <w:r>
        <w:rPr>
          <w:rFonts w:ascii="宋体" w:hAnsi="宋体"/>
          <w:color w:val="000000"/>
        </w:rPr>
        <w:tab/>
      </w:r>
      <w:r>
        <w:rPr>
          <w:rFonts w:ascii="宋体" w:hAnsi="宋体"/>
          <w:color w:val="000000"/>
        </w:rPr>
        <w:t xml:space="preserve">C. </w:t>
      </w:r>
      <w:r>
        <w:rPr>
          <w:color w:val="000000"/>
        </w:rPr>
        <w:t>②④</w:t>
      </w:r>
      <w:r>
        <w:rPr>
          <w:rFonts w:ascii="宋体" w:hAnsi="宋体"/>
          <w:color w:val="000000"/>
        </w:rPr>
        <w:tab/>
      </w:r>
      <w:r>
        <w:rPr>
          <w:rFonts w:ascii="宋体" w:hAnsi="宋体"/>
          <w:color w:val="000000"/>
        </w:rPr>
        <w:t xml:space="preserve">D. </w:t>
      </w:r>
      <w:r>
        <w:rPr>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①：由图中可知</w:t>
      </w:r>
      <w:r>
        <w:rPr>
          <w:rFonts w:ascii="Times New Roman" w:hAnsi="Times New Roman" w:eastAsia="Times New Roman"/>
          <w:color w:val="000000"/>
        </w:rPr>
        <w:t>2019</w:t>
      </w:r>
      <w:r>
        <w:rPr>
          <w:rFonts w:ascii="宋体" w:hAnsi="宋体"/>
          <w:color w:val="000000"/>
        </w:rPr>
        <w:t>年中国对外货物贸易顺差为</w:t>
      </w:r>
      <w:r>
        <w:rPr>
          <w:rFonts w:ascii="Times New Roman" w:hAnsi="Times New Roman" w:eastAsia="Times New Roman"/>
          <w:color w:val="000000"/>
        </w:rPr>
        <w:t>29180</w:t>
      </w:r>
      <w:r>
        <w:rPr>
          <w:rFonts w:ascii="宋体" w:hAnsi="宋体"/>
          <w:color w:val="000000"/>
        </w:rPr>
        <w:t>亿元，而中国对“一带一路”沿线国家货物贸易顺差达到</w:t>
      </w:r>
      <w:r>
        <w:rPr>
          <w:rFonts w:ascii="Times New Roman" w:hAnsi="Times New Roman" w:eastAsia="Times New Roman"/>
          <w:color w:val="000000"/>
        </w:rPr>
        <w:t>12480</w:t>
      </w:r>
      <w:r>
        <w:rPr>
          <w:rFonts w:ascii="宋体" w:hAnsi="宋体"/>
          <w:color w:val="000000"/>
        </w:rPr>
        <w:t>亿元，中国对美国货物贸易顺差为</w:t>
      </w:r>
      <w:r>
        <w:rPr>
          <w:rFonts w:ascii="Times New Roman" w:hAnsi="Times New Roman" w:eastAsia="Times New Roman"/>
          <w:color w:val="000000"/>
        </w:rPr>
        <w:t>20411</w:t>
      </w:r>
      <w:r>
        <w:rPr>
          <w:rFonts w:ascii="宋体" w:hAnsi="宋体"/>
          <w:color w:val="000000"/>
        </w:rPr>
        <w:t>亿元，两者顺差总额大于</w:t>
      </w:r>
      <w:r>
        <w:rPr>
          <w:rFonts w:ascii="Times New Roman" w:hAnsi="Times New Roman" w:eastAsia="Times New Roman"/>
          <w:color w:val="000000"/>
        </w:rPr>
        <w:t>2019</w:t>
      </w:r>
      <w:r>
        <w:rPr>
          <w:rFonts w:ascii="宋体" w:hAnsi="宋体"/>
          <w:color w:val="000000"/>
        </w:rPr>
        <w:t>年中国对外货物贸易顺差，由此可见，中国对其他经济体存在货物贸易逆差，①正确。</w:t>
      </w:r>
    </w:p>
    <w:p>
      <w:pPr>
        <w:spacing w:line="360" w:lineRule="auto"/>
        <w:jc w:val="left"/>
        <w:textAlignment w:val="center"/>
        <w:rPr>
          <w:rFonts w:ascii="宋体" w:hAnsi="宋体"/>
          <w:color w:val="000000"/>
        </w:rPr>
      </w:pPr>
      <w:r>
        <w:rPr>
          <w:rFonts w:ascii="宋体" w:hAnsi="宋体"/>
          <w:color w:val="000000"/>
        </w:rPr>
        <w:t>②：由图中可知</w:t>
      </w:r>
      <w:r>
        <w:rPr>
          <w:rFonts w:ascii="Times New Roman" w:hAnsi="Times New Roman" w:eastAsia="Times New Roman"/>
          <w:color w:val="000000"/>
        </w:rPr>
        <w:t>2018</w:t>
      </w:r>
      <w:r>
        <w:rPr>
          <w:rFonts w:ascii="宋体" w:hAnsi="宋体"/>
          <w:color w:val="000000"/>
        </w:rPr>
        <w:t>年中国对外货物贸易顺差为</w:t>
      </w:r>
      <w:r>
        <w:rPr>
          <w:rFonts w:ascii="Times New Roman" w:hAnsi="Times New Roman" w:eastAsia="Times New Roman"/>
          <w:color w:val="000000"/>
        </w:rPr>
        <w:t>23303</w:t>
      </w:r>
      <w:r>
        <w:rPr>
          <w:rFonts w:ascii="宋体" w:hAnsi="宋体"/>
          <w:color w:val="000000"/>
        </w:rPr>
        <w:t>亿元，中国对美国货物贸易顺差为</w:t>
      </w:r>
      <w:r>
        <w:rPr>
          <w:rFonts w:ascii="Times New Roman" w:hAnsi="Times New Roman" w:eastAsia="Times New Roman"/>
          <w:color w:val="000000"/>
        </w:rPr>
        <w:t>21408</w:t>
      </w:r>
      <w:r>
        <w:rPr>
          <w:rFonts w:ascii="宋体" w:hAnsi="宋体"/>
          <w:color w:val="000000"/>
        </w:rPr>
        <w:t>亿元；</w:t>
      </w:r>
      <w:r>
        <w:rPr>
          <w:rFonts w:ascii="Times New Roman" w:hAnsi="Times New Roman" w:eastAsia="Times New Roman"/>
          <w:color w:val="000000"/>
        </w:rPr>
        <w:t>2019</w:t>
      </w:r>
      <w:r>
        <w:rPr>
          <w:rFonts w:ascii="宋体" w:hAnsi="宋体"/>
          <w:color w:val="000000"/>
        </w:rPr>
        <w:t>年中国对外货物贸易顺差为</w:t>
      </w:r>
      <w:r>
        <w:rPr>
          <w:rFonts w:ascii="Times New Roman" w:hAnsi="Times New Roman" w:eastAsia="Times New Roman"/>
          <w:color w:val="000000"/>
        </w:rPr>
        <w:t>29180</w:t>
      </w:r>
      <w:r>
        <w:rPr>
          <w:rFonts w:ascii="宋体" w:hAnsi="宋体"/>
          <w:color w:val="000000"/>
        </w:rPr>
        <w:t>亿元，中国对美国货物贸易顺差为</w:t>
      </w:r>
      <w:r>
        <w:rPr>
          <w:rFonts w:ascii="Times New Roman" w:hAnsi="Times New Roman" w:eastAsia="Times New Roman"/>
          <w:color w:val="000000"/>
        </w:rPr>
        <w:t>20411</w:t>
      </w:r>
      <w:r>
        <w:rPr>
          <w:rFonts w:ascii="宋体" w:hAnsi="宋体"/>
          <w:color w:val="000000"/>
        </w:rPr>
        <w:t>亿元，可见美国是中国货物贸易顺差的重要来源，②正确。</w:t>
      </w:r>
    </w:p>
    <w:p>
      <w:pPr>
        <w:spacing w:line="360" w:lineRule="auto"/>
        <w:jc w:val="left"/>
        <w:textAlignment w:val="center"/>
        <w:rPr>
          <w:rFonts w:ascii="宋体" w:hAnsi="宋体"/>
          <w:color w:val="000000"/>
        </w:rPr>
      </w:pPr>
      <w:r>
        <w:rPr>
          <w:rFonts w:ascii="宋体" w:hAnsi="宋体"/>
          <w:color w:val="000000"/>
        </w:rPr>
        <w:t>③：贸易顺差是指在特定年度一国出口贸易总额大于进口贸易总额，又称“出超”。由题意知，</w:t>
      </w:r>
      <w:r>
        <w:rPr>
          <w:rFonts w:ascii="Times New Roman" w:hAnsi="Times New Roman" w:eastAsia="Times New Roman"/>
          <w:color w:val="000000"/>
        </w:rPr>
        <w:t>2018</w:t>
      </w:r>
      <w:r>
        <w:rPr>
          <w:rFonts w:ascii="宋体" w:hAnsi="宋体"/>
          <w:color w:val="000000"/>
        </w:rPr>
        <w:t>年和</w:t>
      </w:r>
      <w:r>
        <w:rPr>
          <w:rFonts w:ascii="Times New Roman" w:hAnsi="Times New Roman" w:eastAsia="Times New Roman"/>
          <w:color w:val="000000"/>
        </w:rPr>
        <w:t>2019</w:t>
      </w:r>
      <w:r>
        <w:rPr>
          <w:rFonts w:ascii="宋体" w:hAnsi="宋体"/>
          <w:color w:val="000000"/>
        </w:rPr>
        <w:t>年中国对外货物贸易顺差都为正数，可见中国货物出口额一直大于进口额，选项说法错误，排除③。</w:t>
      </w:r>
    </w:p>
    <w:p>
      <w:pPr>
        <w:spacing w:line="360" w:lineRule="auto"/>
        <w:jc w:val="left"/>
        <w:textAlignment w:val="center"/>
        <w:rPr>
          <w:rFonts w:ascii="宋体" w:hAnsi="宋体"/>
          <w:color w:val="000000"/>
        </w:rPr>
      </w:pPr>
      <w:r>
        <w:rPr>
          <w:rFonts w:ascii="宋体" w:hAnsi="宋体"/>
          <w:color w:val="000000"/>
        </w:rPr>
        <w:t>④：由题意知，</w:t>
      </w:r>
      <w:r>
        <w:rPr>
          <w:rFonts w:ascii="Times New Roman" w:hAnsi="Times New Roman" w:eastAsia="Times New Roman"/>
          <w:color w:val="000000"/>
        </w:rPr>
        <w:t>2019</w:t>
      </w:r>
      <w:r>
        <w:rPr>
          <w:rFonts w:ascii="宋体" w:hAnsi="宋体"/>
          <w:color w:val="000000"/>
        </w:rPr>
        <w:t>年中国对“一带一路”沿线国家货物贸易顺差达到</w:t>
      </w:r>
      <w:r>
        <w:rPr>
          <w:rFonts w:ascii="Times New Roman" w:hAnsi="Times New Roman" w:eastAsia="Times New Roman"/>
          <w:color w:val="000000"/>
        </w:rPr>
        <w:t>12480</w:t>
      </w:r>
      <w:r>
        <w:rPr>
          <w:rFonts w:ascii="宋体" w:hAnsi="宋体"/>
          <w:color w:val="000000"/>
        </w:rPr>
        <w:t>亿元，比</w:t>
      </w:r>
      <w:r>
        <w:rPr>
          <w:rFonts w:ascii="Times New Roman" w:hAnsi="Times New Roman" w:eastAsia="Times New Roman"/>
          <w:color w:val="000000"/>
        </w:rPr>
        <w:t>2018</w:t>
      </w:r>
      <w:r>
        <w:rPr>
          <w:rFonts w:ascii="宋体" w:hAnsi="宋体"/>
          <w:color w:val="000000"/>
        </w:rPr>
        <w:t>年货物贸易顺差增加了</w:t>
      </w:r>
      <w:r>
        <w:rPr>
          <w:rFonts w:ascii="Times New Roman" w:hAnsi="Times New Roman" w:eastAsia="Times New Roman"/>
          <w:color w:val="000000"/>
        </w:rPr>
        <w:t>3181</w:t>
      </w:r>
      <w:r>
        <w:rPr>
          <w:rFonts w:ascii="宋体" w:hAnsi="宋体"/>
          <w:color w:val="000000"/>
        </w:rPr>
        <w:t>亿元，可见出口额大于进口额，但无法确定进口额的增减，④排除。</w:t>
      </w:r>
    </w:p>
    <w:p>
      <w:pPr>
        <w:spacing w:line="360" w:lineRule="auto"/>
        <w:jc w:val="left"/>
        <w:textAlignment w:val="center"/>
        <w:rPr>
          <w:rFonts w:ascii="宋体" w:hAnsi="宋体"/>
          <w:color w:val="000000"/>
        </w:rPr>
      </w:pPr>
      <w:r>
        <w:rPr>
          <w:rFonts w:ascii="宋体" w:hAnsi="宋体"/>
          <w:color w:val="000000"/>
        </w:rPr>
        <w:t>故本题正确答案为</w:t>
      </w:r>
      <w:r>
        <w:rPr>
          <w:rFonts w:ascii="Times New Roman" w:hAnsi="Times New Roman" w:eastAsia="Times New Roman"/>
          <w:color w:val="000000"/>
        </w:rPr>
        <w:t>A</w:t>
      </w:r>
      <w:r>
        <w:rPr>
          <w:rFonts w:ascii="宋体" w:hAnsi="宋体"/>
          <w:color w:val="000000"/>
        </w:rPr>
        <w:t>。</w:t>
      </w:r>
    </w:p>
    <w:p>
      <w:pPr>
        <w:spacing w:line="360" w:lineRule="auto"/>
        <w:jc w:val="left"/>
        <w:textAlignment w:val="center"/>
        <w:rPr>
          <w:color w:val="000000"/>
        </w:rPr>
      </w:pPr>
      <w:r>
        <w:rPr>
          <w:color w:val="000000"/>
        </w:rPr>
        <w:t>5.近年来，某县各乡镇因地制宜在村委会办公楼、社区商店、医疗卫生室等地方设立近百个村民服务代办点，提供社保卡信息采集、申领老年人优待证等10多项政务服务。设立村民服务代办点（    ）</w:t>
      </w:r>
    </w:p>
    <w:p>
      <w:pPr>
        <w:spacing w:line="360" w:lineRule="auto"/>
        <w:jc w:val="left"/>
        <w:textAlignment w:val="center"/>
        <w:rPr>
          <w:color w:val="000000"/>
        </w:rPr>
      </w:pPr>
      <w:r>
        <w:rPr>
          <w:color w:val="000000"/>
        </w:rPr>
        <w:t>①优化了农村社区的组织结构</w:t>
      </w:r>
    </w:p>
    <w:p>
      <w:pPr>
        <w:spacing w:line="360" w:lineRule="auto"/>
        <w:jc w:val="left"/>
        <w:textAlignment w:val="center"/>
        <w:rPr>
          <w:color w:val="000000"/>
        </w:rPr>
      </w:pPr>
      <w:r>
        <w:rPr>
          <w:color w:val="000000"/>
        </w:rPr>
        <w:t>②能够更好实现村民民主权利</w:t>
      </w:r>
    </w:p>
    <w:p>
      <w:pPr>
        <w:spacing w:line="360" w:lineRule="auto"/>
        <w:jc w:val="left"/>
        <w:textAlignment w:val="center"/>
        <w:rPr>
          <w:color w:val="000000"/>
        </w:rPr>
      </w:pPr>
      <w:r>
        <w:rPr>
          <w:color w:val="000000"/>
        </w:rPr>
        <w:t>③是农村公共服务机制创新的体现</w:t>
      </w:r>
    </w:p>
    <w:p>
      <w:pPr>
        <w:spacing w:line="360" w:lineRule="auto"/>
        <w:jc w:val="left"/>
        <w:textAlignment w:val="center"/>
        <w:rPr>
          <w:color w:val="000000"/>
        </w:rPr>
      </w:pPr>
      <w:r>
        <w:rPr>
          <w:color w:val="000000"/>
        </w:rPr>
        <w:t>④提升了基层政府公共服务水平</w:t>
      </w:r>
    </w:p>
    <w:p>
      <w:pPr>
        <w:tabs>
          <w:tab w:val="left" w:pos="2436"/>
          <w:tab w:val="left" w:pos="4873"/>
          <w:tab w:val="left" w:pos="7309"/>
        </w:tabs>
        <w:spacing w:line="360" w:lineRule="auto"/>
        <w:jc w:val="left"/>
        <w:textAlignment w:val="center"/>
        <w:rPr>
          <w:color w:val="000000"/>
        </w:rPr>
      </w:pPr>
      <w:r>
        <w:rPr>
          <w:rFonts w:ascii="宋体" w:hAnsi="宋体"/>
          <w:color w:val="000000"/>
        </w:rPr>
        <w:t xml:space="preserve">A. </w:t>
      </w:r>
      <w:r>
        <w:rPr>
          <w:color w:val="000000"/>
        </w:rPr>
        <w:t>①②</w:t>
      </w:r>
      <w:r>
        <w:rPr>
          <w:rFonts w:ascii="宋体" w:hAnsi="宋体"/>
          <w:color w:val="000000"/>
        </w:rPr>
        <w:tab/>
      </w:r>
      <w:r>
        <w:rPr>
          <w:rFonts w:ascii="宋体" w:hAnsi="宋体"/>
          <w:color w:val="000000"/>
        </w:rPr>
        <w:t xml:space="preserve">B. </w:t>
      </w:r>
      <w:r>
        <w:rPr>
          <w:color w:val="000000"/>
        </w:rPr>
        <w:t>①③</w:t>
      </w:r>
      <w:r>
        <w:rPr>
          <w:rFonts w:ascii="宋体" w:hAnsi="宋体"/>
          <w:color w:val="000000"/>
        </w:rPr>
        <w:tab/>
      </w:r>
      <w:r>
        <w:rPr>
          <w:rFonts w:ascii="宋体" w:hAnsi="宋体"/>
          <w:color w:val="000000"/>
        </w:rPr>
        <w:t xml:space="preserve">C. </w:t>
      </w:r>
      <w:r>
        <w:rPr>
          <w:color w:val="000000"/>
        </w:rPr>
        <w:t>②④</w:t>
      </w:r>
      <w:r>
        <w:rPr>
          <w:rFonts w:ascii="宋体" w:hAnsi="宋体"/>
          <w:color w:val="000000"/>
        </w:rPr>
        <w:tab/>
      </w:r>
      <w:r>
        <w:rPr>
          <w:rFonts w:ascii="宋体" w:hAnsi="宋体"/>
          <w:color w:val="000000"/>
        </w:rPr>
        <w:t xml:space="preserve">D. </w:t>
      </w:r>
      <w:r>
        <w:rPr>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①：材料并未涉及农村社区组织结构，①不符合题意。</w:t>
      </w:r>
    </w:p>
    <w:p>
      <w:pPr>
        <w:spacing w:line="360" w:lineRule="auto"/>
        <w:jc w:val="left"/>
        <w:textAlignment w:val="center"/>
        <w:rPr>
          <w:rFonts w:ascii="宋体" w:hAnsi="宋体"/>
          <w:color w:val="000000"/>
        </w:rPr>
      </w:pPr>
      <w:r>
        <w:rPr>
          <w:rFonts w:ascii="宋体" w:hAnsi="宋体"/>
          <w:color w:val="000000"/>
        </w:rPr>
        <w:t>②：村民民主权利，就是村民参与村内社会事务、管理村社会事务，决定村内社会事务的权利及参与国家有关社会事务、管理有关国家社会事务，决定有关国家社会事务的权利，材料并未涉及，②不符合题意。</w:t>
      </w:r>
    </w:p>
    <w:p>
      <w:pPr>
        <w:spacing w:line="360" w:lineRule="auto"/>
        <w:jc w:val="left"/>
        <w:textAlignment w:val="center"/>
        <w:rPr>
          <w:rFonts w:ascii="宋体" w:hAnsi="宋体"/>
          <w:color w:val="000000"/>
        </w:rPr>
      </w:pPr>
      <w:r>
        <w:rPr>
          <w:rFonts w:ascii="宋体" w:hAnsi="宋体"/>
          <w:color w:val="000000"/>
        </w:rPr>
        <w:t>③④：设立近百个村民服务代办点，为村民提供多项政务服务，这为村民提供了极大的便利，提升了基层政府的公共服务水平，是农村公共服务机制创新的体现。③④符合题意。</w:t>
      </w:r>
    </w:p>
    <w:p>
      <w:pPr>
        <w:spacing w:line="360" w:lineRule="auto"/>
        <w:jc w:val="left"/>
        <w:textAlignment w:val="center"/>
        <w:rPr>
          <w:rFonts w:ascii="宋体" w:hAnsi="宋体"/>
          <w:color w:val="000000"/>
        </w:rPr>
      </w:pPr>
      <w:r>
        <w:rPr>
          <w:rFonts w:ascii="宋体" w:hAnsi="宋体"/>
          <w:color w:val="000000"/>
        </w:rPr>
        <w:t>故本题选</w:t>
      </w:r>
      <w:r>
        <w:rPr>
          <w:rFonts w:ascii="Times New Roman" w:hAnsi="Times New Roman" w:eastAsia="Times New Roman"/>
          <w:color w:val="000000"/>
        </w:rPr>
        <w:t>D</w:t>
      </w:r>
      <w:r>
        <w:rPr>
          <w:rFonts w:ascii="宋体" w:hAnsi="宋体"/>
          <w:color w:val="000000"/>
        </w:rPr>
        <w:t>。</w:t>
      </w:r>
    </w:p>
    <w:p>
      <w:pPr>
        <w:spacing w:line="360" w:lineRule="auto"/>
        <w:jc w:val="left"/>
        <w:textAlignment w:val="center"/>
        <w:rPr>
          <w:rFonts w:ascii="宋体" w:hAnsi="宋体"/>
          <w:color w:val="000000"/>
        </w:rPr>
      </w:pPr>
      <w:r>
        <w:rPr>
          <w:color w:val="000000"/>
        </w:rPr>
        <w:t>【点睛】</w:t>
      </w:r>
      <w:r>
        <w:rPr>
          <w:rFonts w:ascii="宋体" w:hAnsi="宋体"/>
          <w:color w:val="000000"/>
        </w:rPr>
        <w:t>所谓村民民主权利，就是村民参与村内社会事务、管理村社会事务，决定村内社会事务的权利及参与国家有关社会事务、管理有关国家社会事务，决定有关国家社会事务的权利。民主权利包括选举权与被选举权、管理权、决策权、监督权、知情权、建议权、批评权、申请权，申诉权、举报权、反映权等等。</w:t>
      </w:r>
    </w:p>
    <w:p>
      <w:pPr>
        <w:spacing w:line="360" w:lineRule="auto"/>
        <w:jc w:val="left"/>
        <w:textAlignment w:val="center"/>
        <w:rPr>
          <w:rFonts w:ascii="宋体" w:hAnsi="宋体"/>
          <w:color w:val="000000"/>
        </w:rPr>
      </w:pPr>
      <w:r>
        <w:rPr>
          <w:color w:val="000000"/>
        </w:rPr>
        <w:t>6.</w:t>
      </w:r>
      <w:r>
        <w:rPr>
          <w:rFonts w:ascii="Times New Roman" w:hAnsi="Times New Roman" w:eastAsia="Times New Roman"/>
          <w:color w:val="000000"/>
        </w:rPr>
        <w:t>2019</w:t>
      </w:r>
      <w:r>
        <w:rPr>
          <w:rFonts w:ascii="宋体" w:hAnsi="宋体"/>
          <w:color w:val="000000"/>
        </w:rPr>
        <w:t>年</w:t>
      </w:r>
      <w:r>
        <w:rPr>
          <w:rFonts w:ascii="Times New Roman" w:hAnsi="Times New Roman" w:eastAsia="Times New Roman"/>
          <w:color w:val="000000"/>
        </w:rPr>
        <w:t>5</w:t>
      </w:r>
      <w:r>
        <w:rPr>
          <w:rFonts w:ascii="宋体" w:hAnsi="宋体"/>
          <w:color w:val="000000"/>
        </w:rPr>
        <w:t>月，某市人民检察院向市住房和城乡建设局送达有关规范公共租赁住房管理的检察建议书，指出本市存在违规领取公共租赁住房租赁补贴等情况，建议该局尽快出台公共租赁住房租赁标准实施细则，依法履行职责，并要求在收到建议书两个月内书面回复。这一事例表明（</w:t>
      </w:r>
      <w:r>
        <w:rPr>
          <w:rFonts w:ascii="Times New Roman" w:hAnsi="Times New Roman" w:eastAsia="Times New Roman"/>
          <w:color w:val="000000"/>
        </w:rPr>
        <w:t xml:space="preserve">    </w:t>
      </w:r>
      <w:r>
        <w:rPr>
          <w:rFonts w:ascii="宋体" w:hAnsi="宋体"/>
          <w:color w:val="000000"/>
        </w:rPr>
        <w:t>）</w:t>
      </w:r>
    </w:p>
    <w:p>
      <w:pPr>
        <w:spacing w:line="360" w:lineRule="auto"/>
        <w:jc w:val="left"/>
        <w:textAlignment w:val="center"/>
        <w:rPr>
          <w:rFonts w:ascii="宋体" w:hAnsi="宋体"/>
          <w:color w:val="000000"/>
        </w:rPr>
      </w:pPr>
      <w:r>
        <w:rPr>
          <w:rFonts w:ascii="Times New Roman" w:hAnsi="Times New Roman" w:eastAsia="Times New Roman"/>
          <w:color w:val="000000"/>
        </w:rPr>
        <w:t>①</w:t>
      </w:r>
      <w:r>
        <w:rPr>
          <w:rFonts w:ascii="宋体" w:hAnsi="宋体"/>
          <w:color w:val="000000"/>
        </w:rPr>
        <w:t>政府职能部门应当接受司法机关的监督</w:t>
      </w:r>
    </w:p>
    <w:p>
      <w:pPr>
        <w:spacing w:line="360" w:lineRule="auto"/>
        <w:jc w:val="left"/>
        <w:textAlignment w:val="center"/>
        <w:rPr>
          <w:rFonts w:ascii="宋体" w:hAnsi="宋体"/>
          <w:color w:val="000000"/>
        </w:rPr>
      </w:pPr>
      <w:r>
        <w:rPr>
          <w:rFonts w:ascii="Times New Roman" w:hAnsi="Times New Roman" w:eastAsia="Times New Roman"/>
          <w:color w:val="000000"/>
        </w:rPr>
        <w:t>②</w:t>
      </w:r>
      <w:r>
        <w:rPr>
          <w:rFonts w:ascii="宋体" w:hAnsi="宋体"/>
          <w:color w:val="000000"/>
        </w:rPr>
        <w:t>向行政机关提出检察建议书是检察机关的法定职责</w:t>
      </w:r>
    </w:p>
    <w:p>
      <w:pPr>
        <w:spacing w:line="360" w:lineRule="auto"/>
        <w:jc w:val="left"/>
        <w:textAlignment w:val="center"/>
        <w:rPr>
          <w:rFonts w:ascii="宋体" w:hAnsi="宋体"/>
          <w:color w:val="000000"/>
        </w:rPr>
      </w:pPr>
      <w:r>
        <w:rPr>
          <w:rFonts w:ascii="Times New Roman" w:hAnsi="Times New Roman" w:eastAsia="Times New Roman"/>
          <w:color w:val="000000"/>
        </w:rPr>
        <w:t>③</w:t>
      </w:r>
      <w:r>
        <w:rPr>
          <w:rFonts w:ascii="宋体" w:hAnsi="宋体"/>
          <w:color w:val="000000"/>
        </w:rPr>
        <w:t>行政机关必须按照检察机关的建议安排自己的工作</w:t>
      </w:r>
    </w:p>
    <w:p>
      <w:pPr>
        <w:spacing w:line="360" w:lineRule="auto"/>
        <w:jc w:val="left"/>
        <w:textAlignment w:val="center"/>
        <w:rPr>
          <w:rFonts w:ascii="宋体" w:hAnsi="宋体"/>
          <w:color w:val="000000"/>
        </w:rPr>
      </w:pPr>
      <w:r>
        <w:rPr>
          <w:rFonts w:ascii="Times New Roman" w:hAnsi="Times New Roman" w:eastAsia="Times New Roman"/>
          <w:color w:val="000000"/>
        </w:rPr>
        <w:t>④</w:t>
      </w:r>
      <w:r>
        <w:rPr>
          <w:rFonts w:ascii="宋体" w:hAnsi="宋体"/>
          <w:color w:val="000000"/>
        </w:rPr>
        <w:t>行政机关与检察机关的相互制约有利于提高社会治理水平</w:t>
      </w:r>
    </w:p>
    <w:p>
      <w:pPr>
        <w:tabs>
          <w:tab w:val="left" w:pos="2436"/>
          <w:tab w:val="left" w:pos="4873"/>
          <w:tab w:val="left" w:pos="7309"/>
        </w:tabs>
        <w:spacing w:line="360" w:lineRule="auto"/>
        <w:jc w:val="left"/>
        <w:textAlignment w:val="center"/>
        <w:rPr>
          <w:rFonts w:ascii="Times New Roman" w:hAnsi="Times New Roman" w:eastAsia="Times New Roman"/>
          <w:color w:val="000000"/>
        </w:rPr>
      </w:pPr>
      <w:r>
        <w:rPr>
          <w:rFonts w:ascii="宋体" w:hAnsi="宋体"/>
          <w:color w:val="000000"/>
        </w:rPr>
        <w:t xml:space="preserve">A. </w:t>
      </w:r>
      <w:r>
        <w:rPr>
          <w:rFonts w:ascii="Times New Roman" w:hAnsi="Times New Roman" w:eastAsia="Times New Roman"/>
          <w:color w:val="000000"/>
        </w:rPr>
        <w:t>①②</w:t>
      </w:r>
      <w:r>
        <w:rPr>
          <w:rFonts w:ascii="宋体" w:hAnsi="宋体"/>
          <w:color w:val="000000"/>
        </w:rPr>
        <w:tab/>
      </w:r>
      <w:r>
        <w:rPr>
          <w:rFonts w:ascii="宋体" w:hAnsi="宋体"/>
          <w:color w:val="000000"/>
        </w:rPr>
        <w:t xml:space="preserve">B. </w:t>
      </w:r>
      <w:r>
        <w:rPr>
          <w:rFonts w:ascii="Times New Roman" w:hAnsi="Times New Roman" w:eastAsia="Times New Roman"/>
          <w:color w:val="000000"/>
        </w:rPr>
        <w:t>①③</w:t>
      </w:r>
      <w:r>
        <w:rPr>
          <w:rFonts w:ascii="宋体" w:hAnsi="宋体"/>
          <w:color w:val="000000"/>
        </w:rPr>
        <w:tab/>
      </w:r>
      <w:r>
        <w:rPr>
          <w:rFonts w:ascii="宋体" w:hAnsi="宋体"/>
          <w:color w:val="000000"/>
        </w:rPr>
        <w:t xml:space="preserve">C. </w:t>
      </w:r>
      <w:r>
        <w:rPr>
          <w:rFonts w:ascii="Times New Roman" w:hAnsi="Times New Roman" w:eastAsia="Times New Roman"/>
          <w:color w:val="000000"/>
        </w:rPr>
        <w:t>②④</w:t>
      </w:r>
      <w:r>
        <w:rPr>
          <w:rFonts w:ascii="宋体" w:hAnsi="宋体"/>
          <w:color w:val="000000"/>
        </w:rPr>
        <w:tab/>
      </w:r>
      <w:r>
        <w:rPr>
          <w:rFonts w:ascii="宋体" w:hAnsi="宋体"/>
          <w:color w:val="000000"/>
        </w:rPr>
        <w:t xml:space="preserve">D. </w:t>
      </w:r>
      <w:r>
        <w:rPr>
          <w:rFonts w:ascii="Times New Roman" w:hAnsi="Times New Roman" w:eastAsia="Times New Roman"/>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政府是我国的行政机关，是人民意旨的执行者和利益的捍卫者，为了防止权力的滥用，政府必须自觉接受监督。由题意知，某市人民检察院向市住房和建设局指出本市存在违规的情况，这体现了人民检察院对政府的监督，人民检察院属于司法机关，故①符合题意。</w:t>
      </w:r>
    </w:p>
    <w:p>
      <w:pPr>
        <w:spacing w:line="360" w:lineRule="auto"/>
        <w:jc w:val="left"/>
        <w:textAlignment w:val="center"/>
        <w:rPr>
          <w:rFonts w:ascii="宋体" w:hAnsi="宋体"/>
          <w:color w:val="000000"/>
        </w:rPr>
      </w:pPr>
      <w:r>
        <w:rPr>
          <w:rFonts w:ascii="宋体" w:hAnsi="宋体"/>
          <w:color w:val="000000"/>
        </w:rPr>
        <w:t>②：检察机关是代表国家依法行使检察权的国家机关，其主要职责是追究刑事责任，提起公诉和实施法律监督。由题意知，某市人民检察院向市住房和建设局指出本市存在违规的情况，建议其出台实施细则，依法履行职责，体现了人民检察院的法定职责，故②符合题意。</w:t>
      </w:r>
    </w:p>
    <w:p>
      <w:pPr>
        <w:spacing w:line="360" w:lineRule="auto"/>
        <w:jc w:val="left"/>
        <w:textAlignment w:val="center"/>
        <w:rPr>
          <w:rFonts w:ascii="宋体" w:hAnsi="宋体"/>
          <w:color w:val="000000"/>
        </w:rPr>
      </w:pPr>
      <w:r>
        <w:rPr>
          <w:rFonts w:ascii="宋体" w:hAnsi="宋体"/>
          <w:color w:val="000000"/>
        </w:rPr>
        <w:t>③：我国实行人民代表大会制度，检察机关和行政机关都由人民代表大会产生，这两者之间没有隶属关系，但存在着监督与互相支持工作</w:t>
      </w:r>
      <w:r>
        <w:rPr>
          <w:rFonts w:ascii="宋体" w:hAnsi="宋体"/>
          <w:color w:val="000000"/>
        </w:rPr>
        <w:drawing>
          <wp:inline distT="0" distB="0" distL="114300" distR="114300">
            <wp:extent cx="133350" cy="177800"/>
            <wp:effectExtent l="0" t="0" r="6985" b="6350"/>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pic:cNvPicPr>
                      <a:picLocks noChangeAspect="1"/>
                    </pic:cNvPicPr>
                  </pic:nvPicPr>
                  <pic:blipFill>
                    <a:blip r:embed="rId11"/>
                    <a:stretch>
                      <a:fillRect/>
                    </a:stretch>
                  </pic:blipFill>
                  <pic:spPr>
                    <a:xfrm>
                      <a:off x="0" y="0"/>
                      <a:ext cx="133350" cy="177800"/>
                    </a:xfrm>
                    <a:prstGeom prst="rect">
                      <a:avLst/>
                    </a:prstGeom>
                    <a:noFill/>
                    <a:ln>
                      <a:noFill/>
                    </a:ln>
                  </pic:spPr>
                </pic:pic>
              </a:graphicData>
            </a:graphic>
          </wp:inline>
        </w:drawing>
      </w:r>
      <w:r>
        <w:rPr>
          <w:rFonts w:ascii="宋体" w:hAnsi="宋体"/>
          <w:color w:val="000000"/>
        </w:rPr>
        <w:t>关系。因此行政机关要自觉接受检察机关的监督，根据自身实际，积极吸收检察机关的相关建议，但不是“必须按照检察机关的建议安排自己的工作”，③说法有误。</w:t>
      </w:r>
    </w:p>
    <w:p>
      <w:pPr>
        <w:spacing w:line="360" w:lineRule="auto"/>
        <w:jc w:val="left"/>
        <w:textAlignment w:val="center"/>
        <w:rPr>
          <w:rFonts w:ascii="宋体" w:hAnsi="宋体"/>
          <w:color w:val="000000"/>
        </w:rPr>
      </w:pPr>
      <w:r>
        <w:rPr>
          <w:rFonts w:ascii="宋体" w:hAnsi="宋体"/>
          <w:color w:val="000000"/>
        </w:rPr>
        <w:t>④：我国检察机关可以监督行政机关，但不是相互制约，④说法有误。</w:t>
      </w:r>
    </w:p>
    <w:p>
      <w:pPr>
        <w:spacing w:line="360" w:lineRule="auto"/>
        <w:jc w:val="left"/>
        <w:textAlignment w:val="center"/>
        <w:rPr>
          <w:rFonts w:ascii="宋体" w:hAnsi="宋体"/>
          <w:color w:val="000000"/>
        </w:rPr>
      </w:pPr>
      <w:r>
        <w:rPr>
          <w:rFonts w:ascii="宋体" w:hAnsi="宋体"/>
          <w:color w:val="000000"/>
        </w:rPr>
        <w:t>故本题选</w:t>
      </w:r>
      <w:r>
        <w:rPr>
          <w:rFonts w:ascii="Times New Roman" w:hAnsi="Times New Roman" w:eastAsia="Times New Roman"/>
          <w:color w:val="000000"/>
        </w:rPr>
        <w:t>A</w:t>
      </w:r>
      <w:r>
        <w:rPr>
          <w:rFonts w:ascii="宋体" w:hAnsi="宋体"/>
          <w:color w:val="000000"/>
          <w:position w:val="-12"/>
        </w:rPr>
        <w:drawing>
          <wp:inline distT="0" distB="0" distL="114300" distR="114300">
            <wp:extent cx="126365" cy="76200"/>
            <wp:effectExtent l="0" t="0" r="0" b="10160"/>
            <wp:docPr id="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pic:cNvPicPr>
                      <a:picLocks noChangeAspect="1"/>
                    </pic:cNvPicPr>
                  </pic:nvPicPr>
                  <pic:blipFill>
                    <a:blip r:embed="rId12"/>
                    <a:stretch>
                      <a:fillRect/>
                    </a:stretch>
                  </pic:blipFill>
                  <pic:spPr>
                    <a:xfrm>
                      <a:off x="0" y="0"/>
                      <a:ext cx="126365" cy="76200"/>
                    </a:xfrm>
                    <a:prstGeom prst="rect">
                      <a:avLst/>
                    </a:prstGeom>
                    <a:noFill/>
                    <a:ln>
                      <a:noFill/>
                    </a:ln>
                  </pic:spPr>
                </pic:pic>
              </a:graphicData>
            </a:graphic>
          </wp:inline>
        </w:drawing>
      </w:r>
    </w:p>
    <w:p>
      <w:pPr>
        <w:spacing w:line="360" w:lineRule="auto"/>
        <w:jc w:val="left"/>
        <w:textAlignment w:val="center"/>
        <w:rPr>
          <w:color w:val="000000"/>
        </w:rPr>
      </w:pPr>
      <w:r>
        <w:rPr>
          <w:color w:val="000000"/>
        </w:rPr>
        <w:t>7.2019年，中央财政通过国家文物保护专项资金、非物质文化遗产保护专项资金以及中央补助地方公共文化服务体系建设专项资金等相关财政转移支付，支持加强民族语言文字出版能力建设，推动少数民族地区新闻出版广播电视事业发展。中央财政支持（    ）</w:t>
      </w:r>
    </w:p>
    <w:p>
      <w:pPr>
        <w:spacing w:line="360" w:lineRule="auto"/>
        <w:jc w:val="left"/>
        <w:textAlignment w:val="center"/>
        <w:rPr>
          <w:color w:val="000000"/>
        </w:rPr>
      </w:pPr>
      <w:r>
        <w:rPr>
          <w:color w:val="000000"/>
        </w:rPr>
        <w:t>①旨在推动民族地区文化事业的发展</w:t>
      </w:r>
    </w:p>
    <w:p>
      <w:pPr>
        <w:spacing w:line="360" w:lineRule="auto"/>
        <w:jc w:val="left"/>
        <w:textAlignment w:val="center"/>
        <w:rPr>
          <w:color w:val="000000"/>
        </w:rPr>
      </w:pPr>
      <w:r>
        <w:rPr>
          <w:color w:val="000000"/>
        </w:rPr>
        <w:t>②凸显了民族区域自治制度的优越性</w:t>
      </w:r>
    </w:p>
    <w:p>
      <w:pPr>
        <w:spacing w:line="360" w:lineRule="auto"/>
        <w:jc w:val="left"/>
        <w:textAlignment w:val="center"/>
        <w:rPr>
          <w:color w:val="000000"/>
        </w:rPr>
      </w:pPr>
      <w:r>
        <w:rPr>
          <w:color w:val="000000"/>
        </w:rPr>
        <w:t>③是民族地区经济社会发展的基本保障</w:t>
      </w:r>
    </w:p>
    <w:p>
      <w:pPr>
        <w:spacing w:line="360" w:lineRule="auto"/>
        <w:jc w:val="left"/>
        <w:textAlignment w:val="center"/>
        <w:rPr>
          <w:color w:val="000000"/>
        </w:rPr>
      </w:pPr>
      <w:r>
        <w:rPr>
          <w:color w:val="000000"/>
        </w:rPr>
        <w:t>④体现了各民族共同发展共同富裕共同繁荣原则</w:t>
      </w:r>
    </w:p>
    <w:p>
      <w:pPr>
        <w:tabs>
          <w:tab w:val="left" w:pos="2436"/>
          <w:tab w:val="left" w:pos="4873"/>
          <w:tab w:val="left" w:pos="7309"/>
        </w:tabs>
        <w:spacing w:line="360" w:lineRule="auto"/>
        <w:jc w:val="left"/>
        <w:textAlignment w:val="center"/>
        <w:rPr>
          <w:color w:val="000000"/>
        </w:rPr>
      </w:pPr>
      <w:r>
        <w:rPr>
          <w:rFonts w:ascii="宋体" w:hAnsi="宋体"/>
          <w:color w:val="000000"/>
        </w:rPr>
        <w:t xml:space="preserve">A. </w:t>
      </w:r>
      <w:r>
        <w:rPr>
          <w:color w:val="000000"/>
        </w:rPr>
        <w:t>①②</w:t>
      </w:r>
      <w:r>
        <w:rPr>
          <w:rFonts w:ascii="宋体" w:hAnsi="宋体"/>
          <w:color w:val="000000"/>
        </w:rPr>
        <w:tab/>
      </w:r>
      <w:r>
        <w:rPr>
          <w:rFonts w:ascii="宋体" w:hAnsi="宋体"/>
          <w:color w:val="000000"/>
        </w:rPr>
        <w:t xml:space="preserve">B. </w:t>
      </w:r>
      <w:r>
        <w:rPr>
          <w:color w:val="000000"/>
        </w:rPr>
        <w:t>①④</w:t>
      </w:r>
      <w:r>
        <w:rPr>
          <w:rFonts w:ascii="宋体" w:hAnsi="宋体"/>
          <w:color w:val="000000"/>
        </w:rPr>
        <w:tab/>
      </w:r>
      <w:r>
        <w:rPr>
          <w:rFonts w:ascii="宋体" w:hAnsi="宋体"/>
          <w:color w:val="000000"/>
        </w:rPr>
        <w:t xml:space="preserve">C. </w:t>
      </w:r>
      <w:r>
        <w:rPr>
          <w:color w:val="000000"/>
        </w:rPr>
        <w:t>②③</w:t>
      </w:r>
      <w:r>
        <w:rPr>
          <w:rFonts w:ascii="宋体" w:hAnsi="宋体"/>
          <w:color w:val="000000"/>
        </w:rPr>
        <w:tab/>
      </w:r>
      <w:r>
        <w:rPr>
          <w:rFonts w:ascii="宋体" w:hAnsi="宋体"/>
          <w:color w:val="000000"/>
        </w:rPr>
        <w:t xml:space="preserve">D. </w:t>
      </w:r>
      <w:r>
        <w:rPr>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④：由题意知，中央财政加大相关财政转移支付，支持加强民族语言文字出版能力建设，推动少数民族地区新闻出版广播电视事业发展，这有利于推动民族地区文化事业的发展，促进少数民族地区文化繁荣，坚持了各民族共同发展共同富裕共同繁荣原则。①④符合题意。</w:t>
      </w:r>
    </w:p>
    <w:p>
      <w:pPr>
        <w:spacing w:line="360" w:lineRule="auto"/>
        <w:jc w:val="left"/>
        <w:textAlignment w:val="center"/>
        <w:rPr>
          <w:rFonts w:ascii="宋体" w:hAnsi="宋体"/>
          <w:color w:val="000000"/>
        </w:rPr>
      </w:pPr>
      <w:r>
        <w:rPr>
          <w:rFonts w:ascii="宋体" w:hAnsi="宋体"/>
          <w:color w:val="000000"/>
        </w:rPr>
        <w:t>②：民族区域自治制度是指在国家的统一领导下，各少数民族聚居的地方实行区域自治，设立自治机关，行使自治权的制度。材料强调的是中央对少数民族的财政扶持，并未涉及民族区域自治制度，②不符合题意。</w:t>
      </w:r>
    </w:p>
    <w:p>
      <w:pPr>
        <w:spacing w:line="360" w:lineRule="auto"/>
        <w:jc w:val="left"/>
        <w:textAlignment w:val="center"/>
        <w:rPr>
          <w:rFonts w:ascii="宋体" w:hAnsi="宋体"/>
          <w:color w:val="000000"/>
        </w:rPr>
      </w:pPr>
      <w:r>
        <w:rPr>
          <w:rFonts w:ascii="宋体" w:hAnsi="宋体"/>
          <w:color w:val="000000"/>
        </w:rPr>
        <w:t>③：民族的团结、民族的凝聚力是民族地区经济社会发展的前提和保证，③不符合题意。</w:t>
      </w:r>
    </w:p>
    <w:p>
      <w:pPr>
        <w:spacing w:line="360" w:lineRule="auto"/>
        <w:jc w:val="left"/>
        <w:textAlignment w:val="center"/>
        <w:rPr>
          <w:rFonts w:ascii="宋体" w:hAnsi="宋体"/>
          <w:color w:val="000000"/>
        </w:rPr>
      </w:pPr>
      <w:r>
        <w:rPr>
          <w:rFonts w:ascii="宋体" w:hAnsi="宋体"/>
          <w:color w:val="000000"/>
        </w:rPr>
        <w:t>故本题选B。</w:t>
      </w:r>
    </w:p>
    <w:p>
      <w:pPr>
        <w:spacing w:line="360" w:lineRule="auto"/>
        <w:jc w:val="left"/>
        <w:textAlignment w:val="center"/>
        <w:rPr>
          <w:rFonts w:ascii="宋体" w:hAnsi="宋体"/>
          <w:color w:val="000000"/>
        </w:rPr>
      </w:pPr>
      <w:r>
        <w:rPr>
          <w:color w:val="000000"/>
        </w:rPr>
        <w:t>8.</w:t>
      </w:r>
      <w:r>
        <w:rPr>
          <w:rFonts w:ascii="宋体" w:hAnsi="宋体"/>
          <w:color w:val="000000"/>
        </w:rPr>
        <w:t>习近平指出，中华民族历来注重敦亲睦邻，讲信修睦、协和万邦是中国一以贯之的外交理念。我们提出了亲、诚、惠、容的周边外交理念，就是要诚心诚意同邻居相处，一心一意共谋发展，携手把合作的蛋糕做大，共享发展成果。提出亲、诚、惠、容的周边外交理念（</w:t>
      </w:r>
      <w:r>
        <w:rPr>
          <w:rFonts w:ascii="Times New Roman" w:hAnsi="Times New Roman" w:eastAsia="Times New Roman"/>
          <w:color w:val="000000"/>
        </w:rPr>
        <w:t xml:space="preserve">    </w:t>
      </w:r>
      <w:r>
        <w:rPr>
          <w:rFonts w:ascii="宋体" w:hAnsi="宋体"/>
          <w:color w:val="000000"/>
        </w:rPr>
        <w:t>）</w:t>
      </w:r>
    </w:p>
    <w:p>
      <w:pPr>
        <w:spacing w:line="360" w:lineRule="auto"/>
        <w:jc w:val="left"/>
        <w:textAlignment w:val="center"/>
        <w:rPr>
          <w:rFonts w:ascii="宋体" w:hAnsi="宋体"/>
          <w:color w:val="000000"/>
        </w:rPr>
      </w:pPr>
      <w:r>
        <w:rPr>
          <w:rFonts w:ascii="Times New Roman" w:hAnsi="Times New Roman" w:eastAsia="Times New Roman"/>
          <w:color w:val="000000"/>
        </w:rPr>
        <w:t>①</w:t>
      </w:r>
      <w:r>
        <w:rPr>
          <w:rFonts w:ascii="宋体" w:hAnsi="宋体"/>
          <w:color w:val="000000"/>
        </w:rPr>
        <w:t>彰显了民族文化的深厚底蕴和强大生命力</w:t>
      </w:r>
    </w:p>
    <w:p>
      <w:pPr>
        <w:spacing w:line="360" w:lineRule="auto"/>
        <w:jc w:val="left"/>
        <w:textAlignment w:val="center"/>
        <w:rPr>
          <w:rFonts w:ascii="宋体" w:hAnsi="宋体"/>
          <w:color w:val="000000"/>
        </w:rPr>
      </w:pPr>
      <w:r>
        <w:rPr>
          <w:rFonts w:ascii="Times New Roman" w:hAnsi="Times New Roman" w:eastAsia="Times New Roman"/>
          <w:color w:val="000000"/>
        </w:rPr>
        <w:t>②</w:t>
      </w:r>
      <w:r>
        <w:rPr>
          <w:rFonts w:ascii="宋体" w:hAnsi="宋体"/>
          <w:color w:val="000000"/>
        </w:rPr>
        <w:t>表明传统文化焕发生机取决于时代的变迁</w:t>
      </w:r>
    </w:p>
    <w:p>
      <w:pPr>
        <w:spacing w:line="360" w:lineRule="auto"/>
        <w:jc w:val="left"/>
        <w:textAlignment w:val="center"/>
        <w:rPr>
          <w:rFonts w:ascii="宋体" w:hAnsi="宋体"/>
          <w:color w:val="000000"/>
        </w:rPr>
      </w:pPr>
      <w:r>
        <w:rPr>
          <w:rFonts w:ascii="Times New Roman" w:hAnsi="Times New Roman" w:eastAsia="Times New Roman"/>
          <w:color w:val="000000"/>
        </w:rPr>
        <w:t>③</w:t>
      </w:r>
      <w:r>
        <w:rPr>
          <w:rFonts w:ascii="宋体" w:hAnsi="宋体"/>
          <w:color w:val="000000"/>
        </w:rPr>
        <w:t>增强了坚守中华传统文化内容和形式的信心</w:t>
      </w:r>
    </w:p>
    <w:p>
      <w:pPr>
        <w:spacing w:line="360" w:lineRule="auto"/>
        <w:jc w:val="left"/>
        <w:textAlignment w:val="center"/>
        <w:rPr>
          <w:rFonts w:ascii="宋体" w:hAnsi="宋体"/>
          <w:color w:val="000000"/>
        </w:rPr>
      </w:pPr>
      <w:r>
        <w:rPr>
          <w:rFonts w:ascii="Times New Roman" w:hAnsi="Times New Roman" w:eastAsia="Times New Roman"/>
          <w:color w:val="000000"/>
        </w:rPr>
        <w:t>④</w:t>
      </w:r>
      <w:r>
        <w:rPr>
          <w:rFonts w:ascii="宋体" w:hAnsi="宋体"/>
          <w:color w:val="000000"/>
        </w:rPr>
        <w:t>是优秀传统文化创造性转化、创新性发展的范例</w:t>
      </w:r>
    </w:p>
    <w:p>
      <w:pPr>
        <w:tabs>
          <w:tab w:val="left" w:pos="2436"/>
          <w:tab w:val="left" w:pos="4873"/>
          <w:tab w:val="left" w:pos="7309"/>
        </w:tabs>
        <w:spacing w:line="360" w:lineRule="auto"/>
        <w:jc w:val="left"/>
        <w:textAlignment w:val="center"/>
        <w:rPr>
          <w:rFonts w:ascii="Times New Roman" w:hAnsi="Times New Roman" w:eastAsia="Times New Roman"/>
          <w:color w:val="000000"/>
        </w:rPr>
      </w:pPr>
      <w:r>
        <w:rPr>
          <w:rFonts w:ascii="宋体" w:hAnsi="宋体"/>
          <w:color w:val="000000"/>
        </w:rPr>
        <w:t xml:space="preserve">A. </w:t>
      </w:r>
      <w:r>
        <w:rPr>
          <w:rFonts w:ascii="Times New Roman" w:hAnsi="Times New Roman" w:eastAsia="Times New Roman"/>
          <w:color w:val="000000"/>
        </w:rPr>
        <w:t>①②</w:t>
      </w:r>
      <w:r>
        <w:rPr>
          <w:rFonts w:ascii="宋体" w:hAnsi="宋体"/>
          <w:color w:val="000000"/>
        </w:rPr>
        <w:tab/>
      </w:r>
      <w:r>
        <w:rPr>
          <w:rFonts w:ascii="宋体" w:hAnsi="宋体"/>
          <w:color w:val="000000"/>
        </w:rPr>
        <w:t xml:space="preserve">B. </w:t>
      </w:r>
      <w:r>
        <w:rPr>
          <w:rFonts w:ascii="Times New Roman" w:hAnsi="Times New Roman" w:eastAsia="Times New Roman"/>
          <w:color w:val="000000"/>
        </w:rPr>
        <w:t>①④</w:t>
      </w:r>
      <w:r>
        <w:rPr>
          <w:rFonts w:ascii="宋体" w:hAnsi="宋体"/>
          <w:color w:val="000000"/>
        </w:rPr>
        <w:tab/>
      </w:r>
      <w:r>
        <w:rPr>
          <w:rFonts w:ascii="宋体" w:hAnsi="宋体"/>
          <w:color w:val="000000"/>
        </w:rPr>
        <w:t xml:space="preserve">C. </w:t>
      </w:r>
      <w:r>
        <w:rPr>
          <w:rFonts w:ascii="Times New Roman" w:hAnsi="Times New Roman" w:eastAsia="Times New Roman"/>
          <w:color w:val="000000"/>
        </w:rPr>
        <w:t>②③</w:t>
      </w:r>
      <w:r>
        <w:rPr>
          <w:rFonts w:ascii="宋体" w:hAnsi="宋体"/>
          <w:color w:val="000000"/>
        </w:rPr>
        <w:tab/>
      </w:r>
      <w:r>
        <w:rPr>
          <w:rFonts w:ascii="宋体" w:hAnsi="宋体"/>
          <w:color w:val="000000"/>
        </w:rPr>
        <w:t xml:space="preserve">D. </w:t>
      </w:r>
      <w:r>
        <w:rPr>
          <w:rFonts w:ascii="Times New Roman" w:hAnsi="Times New Roman" w:eastAsia="Times New Roman"/>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由题意知，从“中华民族历来注重敦亲睦邻”到“我们提出了亲、诚、惠、容的周边外交理念”，中华民族文化始终发挥着重要的作用并不断焕发生机，这彰显了中华民族文化的深厚底蕴和强大生命力，①符合题意。</w:t>
      </w:r>
      <w:r>
        <w:rPr>
          <w:color w:val="000000"/>
        </w:rPr>
        <w:br w:type="textWrapping"/>
      </w:r>
      <w:r>
        <w:rPr>
          <w:rFonts w:ascii="宋体" w:hAnsi="宋体"/>
          <w:color w:val="000000"/>
        </w:rPr>
        <w:t>②：文化创新的源泉来自于社会实践，传统文化是否焕发生机取决于是否立足于社会实践，而不是社会实践的变迁，②错误。</w:t>
      </w:r>
      <w:r>
        <w:rPr>
          <w:color w:val="000000"/>
        </w:rPr>
        <w:br w:type="textWrapping"/>
      </w:r>
      <w:r>
        <w:rPr>
          <w:rFonts w:ascii="宋体" w:hAnsi="宋体"/>
          <w:color w:val="000000"/>
        </w:rPr>
        <w:t>③：传统文化中有优有劣，坚守的应该是中华优秀传统文化，③错误。</w:t>
      </w:r>
      <w:r>
        <w:rPr>
          <w:color w:val="000000"/>
        </w:rPr>
        <w:br w:type="textWrapping"/>
      </w:r>
      <w:r>
        <w:rPr>
          <w:rFonts w:ascii="宋体" w:hAnsi="宋体"/>
          <w:color w:val="000000"/>
        </w:rPr>
        <w:t>④：在我国“历来注重敦亲睦邻”的基础上进一步提出“亲、诚、惠、容的周边外交理念”，符合了时代的发展要求，继承了优秀传统文化，体现了优秀传统文化创造性转化、创新性发展的过程，④符合题意。</w:t>
      </w:r>
      <w:r>
        <w:rPr>
          <w:color w:val="000000"/>
        </w:rPr>
        <w:br w:type="textWrapping"/>
      </w:r>
      <w:r>
        <w:rPr>
          <w:rFonts w:ascii="宋体" w:hAnsi="宋体"/>
          <w:color w:val="000000"/>
        </w:rPr>
        <w:t>故本题选B。</w:t>
      </w:r>
    </w:p>
    <w:p>
      <w:pPr>
        <w:spacing w:line="360" w:lineRule="auto"/>
        <w:jc w:val="left"/>
        <w:textAlignment w:val="center"/>
        <w:rPr>
          <w:rFonts w:ascii="宋体" w:hAnsi="宋体"/>
          <w:color w:val="000000"/>
        </w:rPr>
      </w:pPr>
      <w:r>
        <w:rPr>
          <w:color w:val="000000"/>
        </w:rPr>
        <w:t>9.</w:t>
      </w:r>
      <w:r>
        <w:rPr>
          <w:rFonts w:ascii="Times New Roman" w:hAnsi="Times New Roman" w:eastAsia="Times New Roman"/>
          <w:color w:val="000000"/>
        </w:rPr>
        <w:t>2019</w:t>
      </w:r>
      <w:r>
        <w:rPr>
          <w:rFonts w:ascii="宋体" w:hAnsi="宋体"/>
          <w:color w:val="000000"/>
        </w:rPr>
        <w:t>年</w:t>
      </w:r>
      <w:r>
        <w:rPr>
          <w:rFonts w:ascii="Times New Roman" w:hAnsi="Times New Roman" w:eastAsia="Times New Roman"/>
          <w:color w:val="000000"/>
        </w:rPr>
        <w:t>4</w:t>
      </w:r>
      <w:r>
        <w:rPr>
          <w:rFonts w:ascii="宋体" w:hAnsi="宋体"/>
          <w:color w:val="000000"/>
        </w:rPr>
        <w:t>月，世界著名文化遗产巴黎圣母院因火灾受损。</w:t>
      </w:r>
      <w:r>
        <w:rPr>
          <w:rFonts w:ascii="Times New Roman" w:hAnsi="Times New Roman" w:eastAsia="Times New Roman"/>
          <w:color w:val="000000"/>
        </w:rPr>
        <w:t>11</w:t>
      </w:r>
      <w:r>
        <w:rPr>
          <w:rFonts w:ascii="宋体" w:hAnsi="宋体"/>
          <w:color w:val="000000"/>
        </w:rPr>
        <w:t>月，中法双方签署文件，决定就巴黎圣母院修复等开展合作。双方商定在</w:t>
      </w:r>
      <w:r>
        <w:rPr>
          <w:rFonts w:ascii="Times New Roman" w:hAnsi="Times New Roman" w:eastAsia="Times New Roman"/>
          <w:color w:val="000000"/>
        </w:rPr>
        <w:t>2020</w:t>
      </w:r>
      <w:r>
        <w:rPr>
          <w:rFonts w:ascii="宋体" w:hAnsi="宋体"/>
          <w:color w:val="000000"/>
        </w:rPr>
        <w:t>年确定巴黎圣母院保护修复合作的主题、模式及中方专家人选，同时明确双方将就陕西秦始皇陵兵马俑保护开展技术与科学交流及培训项目。中法开展文化遗产修复和保护合作旨在（</w:t>
      </w:r>
      <w:r>
        <w:rPr>
          <w:rFonts w:ascii="Times New Roman" w:hAnsi="Times New Roman" w:eastAsia="Times New Roman"/>
          <w:color w:val="000000"/>
        </w:rPr>
        <w:t xml:space="preserve">    </w:t>
      </w:r>
      <w:r>
        <w:rPr>
          <w:rFonts w:ascii="宋体" w:hAnsi="宋体"/>
          <w:color w:val="000000"/>
        </w:rPr>
        <w:t>）</w:t>
      </w:r>
    </w:p>
    <w:p>
      <w:pPr>
        <w:spacing w:line="360" w:lineRule="auto"/>
        <w:jc w:val="left"/>
        <w:textAlignment w:val="center"/>
        <w:rPr>
          <w:rFonts w:ascii="宋体" w:hAnsi="宋体"/>
          <w:color w:val="000000"/>
        </w:rPr>
      </w:pPr>
      <w:r>
        <w:rPr>
          <w:rFonts w:ascii="Times New Roman" w:hAnsi="Times New Roman" w:eastAsia="Times New Roman"/>
          <w:color w:val="000000"/>
        </w:rPr>
        <w:t>①</w:t>
      </w:r>
      <w:r>
        <w:rPr>
          <w:rFonts w:ascii="宋体" w:hAnsi="宋体"/>
          <w:color w:val="000000"/>
        </w:rPr>
        <w:t>丰富世界文化的多样性</w:t>
      </w:r>
    </w:p>
    <w:p>
      <w:pPr>
        <w:spacing w:line="360" w:lineRule="auto"/>
        <w:jc w:val="left"/>
        <w:textAlignment w:val="center"/>
        <w:rPr>
          <w:rFonts w:ascii="宋体" w:hAnsi="宋体"/>
          <w:color w:val="000000"/>
        </w:rPr>
      </w:pPr>
      <w:r>
        <w:rPr>
          <w:rFonts w:ascii="Times New Roman" w:hAnsi="Times New Roman" w:eastAsia="Times New Roman"/>
          <w:color w:val="000000"/>
        </w:rPr>
        <w:t>②</w:t>
      </w:r>
      <w:r>
        <w:rPr>
          <w:rFonts w:ascii="宋体" w:hAnsi="宋体"/>
          <w:color w:val="000000"/>
        </w:rPr>
        <w:t>促进中法文化交流互鉴</w:t>
      </w:r>
    </w:p>
    <w:p>
      <w:pPr>
        <w:spacing w:line="360" w:lineRule="auto"/>
        <w:jc w:val="left"/>
        <w:textAlignment w:val="center"/>
        <w:rPr>
          <w:rFonts w:ascii="宋体" w:hAnsi="宋体"/>
          <w:color w:val="000000"/>
        </w:rPr>
      </w:pPr>
      <w:r>
        <w:rPr>
          <w:rFonts w:ascii="Times New Roman" w:hAnsi="Times New Roman" w:eastAsia="Times New Roman"/>
          <w:color w:val="000000"/>
        </w:rPr>
        <w:t>③</w:t>
      </w:r>
      <w:r>
        <w:rPr>
          <w:rFonts w:ascii="宋体" w:hAnsi="宋体"/>
          <w:color w:val="000000"/>
        </w:rPr>
        <w:t>赋予中法传统文化新的时代内涵</w:t>
      </w:r>
    </w:p>
    <w:p>
      <w:pPr>
        <w:spacing w:line="360" w:lineRule="auto"/>
        <w:jc w:val="left"/>
        <w:textAlignment w:val="center"/>
        <w:rPr>
          <w:rFonts w:ascii="宋体" w:hAnsi="宋体"/>
          <w:color w:val="000000"/>
        </w:rPr>
      </w:pPr>
      <w:r>
        <w:rPr>
          <w:rFonts w:ascii="Times New Roman" w:hAnsi="Times New Roman" w:eastAsia="Times New Roman"/>
          <w:color w:val="000000"/>
        </w:rPr>
        <w:t>④</w:t>
      </w:r>
      <w:r>
        <w:rPr>
          <w:rFonts w:ascii="宋体" w:hAnsi="宋体"/>
          <w:color w:val="000000"/>
        </w:rPr>
        <w:t>推动中法文化在取长补短中共同发展</w:t>
      </w:r>
    </w:p>
    <w:p>
      <w:pPr>
        <w:tabs>
          <w:tab w:val="left" w:pos="2436"/>
          <w:tab w:val="left" w:pos="4873"/>
          <w:tab w:val="left" w:pos="7309"/>
        </w:tabs>
        <w:spacing w:line="360" w:lineRule="auto"/>
        <w:jc w:val="left"/>
        <w:textAlignment w:val="center"/>
        <w:rPr>
          <w:rFonts w:ascii="Times New Roman" w:hAnsi="Times New Roman" w:eastAsia="Times New Roman"/>
          <w:color w:val="000000"/>
        </w:rPr>
      </w:pPr>
      <w:r>
        <w:rPr>
          <w:rFonts w:ascii="宋体" w:hAnsi="宋体"/>
          <w:color w:val="000000"/>
        </w:rPr>
        <w:t xml:space="preserve">A. </w:t>
      </w:r>
      <w:r>
        <w:rPr>
          <w:rFonts w:ascii="Times New Roman" w:hAnsi="Times New Roman" w:eastAsia="Times New Roman"/>
          <w:color w:val="000000"/>
        </w:rPr>
        <w:t>①②</w:t>
      </w:r>
      <w:r>
        <w:rPr>
          <w:rFonts w:ascii="宋体" w:hAnsi="宋体"/>
          <w:color w:val="000000"/>
        </w:rPr>
        <w:tab/>
      </w:r>
      <w:r>
        <w:rPr>
          <w:rFonts w:ascii="宋体" w:hAnsi="宋体"/>
          <w:color w:val="000000"/>
        </w:rPr>
        <w:t xml:space="preserve">B. </w:t>
      </w:r>
      <w:r>
        <w:rPr>
          <w:rFonts w:ascii="Times New Roman" w:hAnsi="Times New Roman" w:eastAsia="Times New Roman"/>
          <w:color w:val="000000"/>
        </w:rPr>
        <w:t>①③</w:t>
      </w:r>
      <w:r>
        <w:rPr>
          <w:rFonts w:ascii="宋体" w:hAnsi="宋体"/>
          <w:color w:val="000000"/>
        </w:rPr>
        <w:tab/>
      </w:r>
      <w:r>
        <w:rPr>
          <w:rFonts w:ascii="宋体" w:hAnsi="宋体"/>
          <w:color w:val="000000"/>
        </w:rPr>
        <w:t xml:space="preserve">C. </w:t>
      </w:r>
      <w:r>
        <w:rPr>
          <w:rFonts w:ascii="Times New Roman" w:hAnsi="Times New Roman" w:eastAsia="Times New Roman"/>
          <w:color w:val="000000"/>
        </w:rPr>
        <w:t>②④</w:t>
      </w:r>
      <w:r>
        <w:rPr>
          <w:rFonts w:ascii="宋体" w:hAnsi="宋体"/>
          <w:color w:val="000000"/>
        </w:rPr>
        <w:tab/>
      </w:r>
      <w:r>
        <w:rPr>
          <w:rFonts w:ascii="宋体" w:hAnsi="宋体"/>
          <w:color w:val="000000"/>
        </w:rPr>
        <w:t xml:space="preserve">D. </w:t>
      </w:r>
      <w:r>
        <w:rPr>
          <w:rFonts w:ascii="Times New Roman" w:hAnsi="Times New Roman" w:eastAsia="Times New Roman"/>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②④：由题意知，中法双方决定就巴黎圣母院修复等开展合作，同时明确双方将就陕西秦始皇陵兵马俑保护开展技术与科学交流及培训项目，这有利于双方开展文物保护的交流，促进中法文化交流互鉴，取长补短，促进共同发展，②④符合题意。</w:t>
      </w:r>
    </w:p>
    <w:p>
      <w:pPr>
        <w:spacing w:line="360" w:lineRule="auto"/>
        <w:jc w:val="left"/>
        <w:textAlignment w:val="center"/>
        <w:rPr>
          <w:rFonts w:ascii="宋体" w:hAnsi="宋体"/>
          <w:color w:val="000000"/>
        </w:rPr>
      </w:pPr>
      <w:r>
        <w:rPr>
          <w:rFonts w:ascii="宋体" w:hAnsi="宋体"/>
          <w:color w:val="000000"/>
        </w:rPr>
        <w:t>①：中法开展文化遗产修复和保护合作有利于保护世界文化多样性，但并没有改变传统文化的内容和形式，因此无法丰富世界文化多样性，①不符合题意。</w:t>
      </w:r>
    </w:p>
    <w:p>
      <w:pPr>
        <w:spacing w:line="360" w:lineRule="auto"/>
        <w:jc w:val="left"/>
        <w:textAlignment w:val="center"/>
        <w:rPr>
          <w:rFonts w:ascii="宋体" w:hAnsi="宋体"/>
          <w:color w:val="000000"/>
        </w:rPr>
      </w:pPr>
      <w:r>
        <w:rPr>
          <w:rFonts w:ascii="宋体" w:hAnsi="宋体"/>
          <w:color w:val="000000"/>
        </w:rPr>
        <w:t>③：中法开展文化遗产修复和保护合作有利于促进文化遗产的保护，但并没有改变传统文化的内容和形式，也没有赋予传统文化新的时代内涵，③不符合题意。</w:t>
      </w:r>
    </w:p>
    <w:p>
      <w:pPr>
        <w:spacing w:line="360" w:lineRule="auto"/>
        <w:jc w:val="left"/>
        <w:textAlignment w:val="center"/>
        <w:rPr>
          <w:rFonts w:ascii="宋体" w:hAnsi="宋体"/>
          <w:color w:val="000000"/>
        </w:rPr>
      </w:pPr>
      <w:r>
        <w:rPr>
          <w:rFonts w:ascii="宋体" w:hAnsi="宋体"/>
          <w:color w:val="000000"/>
        </w:rPr>
        <w:t>故本题选</w:t>
      </w:r>
      <w:r>
        <w:rPr>
          <w:rFonts w:ascii="Times New Roman" w:hAnsi="Times New Roman" w:eastAsia="Times New Roman"/>
          <w:color w:val="000000"/>
        </w:rPr>
        <w:t>C</w:t>
      </w:r>
      <w:r>
        <w:rPr>
          <w:rFonts w:ascii="宋体" w:hAnsi="宋体"/>
          <w:color w:val="000000"/>
        </w:rPr>
        <w:t>。</w:t>
      </w:r>
    </w:p>
    <w:p>
      <w:pPr>
        <w:spacing w:line="360" w:lineRule="auto"/>
        <w:jc w:val="left"/>
        <w:textAlignment w:val="center"/>
        <w:rPr>
          <w:rFonts w:ascii="宋体" w:hAnsi="宋体"/>
          <w:color w:val="000000"/>
        </w:rPr>
      </w:pPr>
      <w:r>
        <w:rPr>
          <w:color w:val="000000"/>
        </w:rPr>
        <w:t>10.</w:t>
      </w:r>
      <w:r>
        <w:rPr>
          <w:rFonts w:ascii="Times New Roman" w:hAnsi="Times New Roman" w:eastAsia="Times New Roman"/>
          <w:color w:val="000000"/>
        </w:rPr>
        <w:t>“</w:t>
      </w:r>
      <w:r>
        <w:rPr>
          <w:rFonts w:ascii="宋体" w:hAnsi="宋体"/>
          <w:color w:val="000000"/>
        </w:rPr>
        <w:t>岁月不居，时节如流</w:t>
      </w:r>
      <w:r>
        <w:rPr>
          <w:rFonts w:ascii="Times New Roman" w:hAnsi="Times New Roman" w:eastAsia="Times New Roman"/>
          <w:color w:val="000000"/>
        </w:rPr>
        <w:t>”</w:t>
      </w:r>
      <w:r>
        <w:rPr>
          <w:rFonts w:ascii="宋体" w:hAnsi="宋体"/>
          <w:color w:val="000000"/>
        </w:rPr>
        <w:t>。这客观规律谁也无法改变，可以改变的是人们对待时间的态度。毛泽东讲，</w:t>
      </w:r>
      <w:r>
        <w:rPr>
          <w:rFonts w:ascii="Times New Roman" w:hAnsi="Times New Roman" w:eastAsia="Times New Roman"/>
          <w:color w:val="000000"/>
        </w:rPr>
        <w:t>“</w:t>
      </w:r>
      <w:r>
        <w:rPr>
          <w:rFonts w:ascii="宋体" w:hAnsi="宋体"/>
          <w:color w:val="000000"/>
        </w:rPr>
        <w:t>一万年太久，只争朝夕</w:t>
      </w:r>
      <w:r>
        <w:rPr>
          <w:rFonts w:ascii="Times New Roman" w:hAnsi="Times New Roman" w:eastAsia="Times New Roman"/>
          <w:color w:val="000000"/>
        </w:rPr>
        <w:t>”</w:t>
      </w:r>
      <w:r>
        <w:rPr>
          <w:rFonts w:ascii="宋体" w:hAnsi="宋体"/>
          <w:color w:val="000000"/>
        </w:rPr>
        <w:t>。邓小平说，</w:t>
      </w:r>
      <w:r>
        <w:rPr>
          <w:rFonts w:ascii="Times New Roman" w:hAnsi="Times New Roman" w:eastAsia="Times New Roman"/>
          <w:color w:val="000000"/>
        </w:rPr>
        <w:t>“</w:t>
      </w:r>
      <w:r>
        <w:rPr>
          <w:rFonts w:ascii="宋体" w:hAnsi="宋体"/>
          <w:color w:val="000000"/>
        </w:rPr>
        <w:t>我就担心丧失机会。不抓呀，看到的机会就丢掉了，时间晃就过去了</w:t>
      </w:r>
      <w:r>
        <w:rPr>
          <w:rFonts w:ascii="Times New Roman" w:hAnsi="Times New Roman" w:eastAsia="Times New Roman"/>
          <w:color w:val="000000"/>
        </w:rPr>
        <w:t>”</w:t>
      </w:r>
      <w:r>
        <w:rPr>
          <w:rFonts w:ascii="宋体" w:hAnsi="宋体"/>
          <w:color w:val="000000"/>
        </w:rPr>
        <w:t>。人们在时间规律面前要</w:t>
      </w:r>
      <w:r>
        <w:rPr>
          <w:rFonts w:ascii="Times New Roman" w:hAnsi="Times New Roman" w:eastAsia="Times New Roman"/>
          <w:color w:val="000000"/>
        </w:rPr>
        <w:t>“</w:t>
      </w:r>
      <w:r>
        <w:rPr>
          <w:rFonts w:ascii="宋体" w:hAnsi="宋体"/>
          <w:color w:val="000000"/>
        </w:rPr>
        <w:t>争</w:t>
      </w:r>
      <w:r>
        <w:rPr>
          <w:rFonts w:ascii="Times New Roman" w:hAnsi="Times New Roman" w:eastAsia="Times New Roman"/>
          <w:color w:val="000000"/>
        </w:rPr>
        <w:t>”</w:t>
      </w:r>
      <w:r>
        <w:rPr>
          <w:rFonts w:ascii="宋体" w:hAnsi="宋体"/>
          <w:color w:val="000000"/>
        </w:rPr>
        <w:t>，要</w:t>
      </w:r>
      <w:r>
        <w:rPr>
          <w:rFonts w:ascii="Times New Roman" w:hAnsi="Times New Roman" w:eastAsia="Times New Roman"/>
          <w:color w:val="000000"/>
        </w:rPr>
        <w:t>“</w:t>
      </w:r>
      <w:r>
        <w:rPr>
          <w:rFonts w:ascii="宋体" w:hAnsi="宋体"/>
          <w:color w:val="000000"/>
        </w:rPr>
        <w:t>抓</w:t>
      </w:r>
      <w:r>
        <w:rPr>
          <w:rFonts w:ascii="Times New Roman" w:hAnsi="Times New Roman" w:eastAsia="Times New Roman"/>
          <w:color w:val="000000"/>
        </w:rPr>
        <w:t>”</w:t>
      </w:r>
      <w:r>
        <w:rPr>
          <w:rFonts w:ascii="宋体" w:hAnsi="宋体"/>
          <w:color w:val="000000"/>
        </w:rPr>
        <w:t>，其哲学依据是（</w:t>
      </w:r>
      <w:r>
        <w:rPr>
          <w:rFonts w:ascii="Times New Roman" w:hAnsi="Times New Roman" w:eastAsia="Times New Roman"/>
          <w:color w:val="000000"/>
        </w:rPr>
        <w:t xml:space="preserve">    </w:t>
      </w:r>
      <w:r>
        <w:rPr>
          <w:rFonts w:ascii="宋体" w:hAnsi="宋体"/>
          <w:color w:val="000000"/>
        </w:rPr>
        <w:t>）</w:t>
      </w:r>
    </w:p>
    <w:p>
      <w:pPr>
        <w:spacing w:line="360" w:lineRule="auto"/>
        <w:jc w:val="left"/>
        <w:textAlignment w:val="center"/>
        <w:rPr>
          <w:rFonts w:ascii="宋体" w:hAnsi="宋体"/>
          <w:color w:val="000000"/>
        </w:rPr>
      </w:pPr>
      <w:r>
        <w:rPr>
          <w:rFonts w:ascii="Times New Roman" w:hAnsi="Times New Roman" w:eastAsia="Times New Roman"/>
          <w:color w:val="000000"/>
        </w:rPr>
        <w:t>①</w:t>
      </w:r>
      <w:r>
        <w:rPr>
          <w:rFonts w:ascii="宋体" w:hAnsi="宋体"/>
          <w:color w:val="000000"/>
        </w:rPr>
        <w:t>时间的价值因人而异，没有客观性</w:t>
      </w:r>
    </w:p>
    <w:p>
      <w:pPr>
        <w:spacing w:line="360" w:lineRule="auto"/>
        <w:jc w:val="left"/>
        <w:textAlignment w:val="center"/>
        <w:rPr>
          <w:rFonts w:ascii="宋体" w:hAnsi="宋体"/>
          <w:color w:val="000000"/>
        </w:rPr>
      </w:pPr>
      <w:r>
        <w:rPr>
          <w:rFonts w:ascii="Times New Roman" w:hAnsi="Times New Roman" w:eastAsia="Times New Roman"/>
          <w:color w:val="000000"/>
        </w:rPr>
        <w:t>②</w:t>
      </w:r>
      <w:r>
        <w:rPr>
          <w:rFonts w:ascii="宋体" w:hAnsi="宋体"/>
          <w:color w:val="000000"/>
        </w:rPr>
        <w:t>承认时间规律的客观性是科学利用时间的前提</w:t>
      </w:r>
    </w:p>
    <w:p>
      <w:pPr>
        <w:spacing w:line="360" w:lineRule="auto"/>
        <w:jc w:val="left"/>
        <w:textAlignment w:val="center"/>
        <w:rPr>
          <w:rFonts w:ascii="宋体" w:hAnsi="宋体"/>
          <w:color w:val="000000"/>
        </w:rPr>
      </w:pPr>
      <w:r>
        <w:rPr>
          <w:rFonts w:ascii="Times New Roman" w:hAnsi="Times New Roman" w:eastAsia="Times New Roman"/>
          <w:color w:val="000000"/>
        </w:rPr>
        <w:t>③</w:t>
      </w:r>
      <w:r>
        <w:rPr>
          <w:rFonts w:ascii="宋体" w:hAnsi="宋体"/>
          <w:color w:val="000000"/>
        </w:rPr>
        <w:t>时间规律的普遍性决定了人们对待时间态度的统一性</w:t>
      </w:r>
    </w:p>
    <w:p>
      <w:pPr>
        <w:spacing w:line="360" w:lineRule="auto"/>
        <w:jc w:val="left"/>
        <w:textAlignment w:val="center"/>
        <w:rPr>
          <w:rFonts w:ascii="宋体" w:hAnsi="宋体"/>
          <w:color w:val="000000"/>
        </w:rPr>
      </w:pPr>
      <w:r>
        <w:rPr>
          <w:rFonts w:ascii="Times New Roman" w:hAnsi="Times New Roman" w:eastAsia="Times New Roman"/>
          <w:color w:val="000000"/>
        </w:rPr>
        <w:t>④</w:t>
      </w:r>
      <w:r>
        <w:rPr>
          <w:rFonts w:ascii="宋体" w:hAnsi="宋体"/>
          <w:color w:val="000000"/>
        </w:rPr>
        <w:t>时间的流逝是客观的，对时机的把握需要发挥主观能动性</w:t>
      </w:r>
    </w:p>
    <w:p>
      <w:pPr>
        <w:tabs>
          <w:tab w:val="left" w:pos="2436"/>
          <w:tab w:val="left" w:pos="4873"/>
          <w:tab w:val="left" w:pos="7309"/>
        </w:tabs>
        <w:spacing w:line="360" w:lineRule="auto"/>
        <w:jc w:val="left"/>
        <w:textAlignment w:val="center"/>
        <w:rPr>
          <w:rFonts w:ascii="Times New Roman" w:hAnsi="Times New Roman" w:eastAsia="Times New Roman"/>
          <w:color w:val="000000"/>
        </w:rPr>
      </w:pPr>
      <w:r>
        <w:rPr>
          <w:rFonts w:ascii="宋体" w:hAnsi="宋体"/>
          <w:color w:val="000000"/>
        </w:rPr>
        <w:t xml:space="preserve">A. </w:t>
      </w:r>
      <w:r>
        <w:rPr>
          <w:rFonts w:ascii="Times New Roman" w:hAnsi="Times New Roman" w:eastAsia="Times New Roman"/>
          <w:color w:val="000000"/>
        </w:rPr>
        <w:t>①②</w:t>
      </w:r>
      <w:r>
        <w:rPr>
          <w:rFonts w:ascii="宋体" w:hAnsi="宋体"/>
          <w:color w:val="000000"/>
        </w:rPr>
        <w:tab/>
      </w:r>
      <w:r>
        <w:rPr>
          <w:rFonts w:ascii="宋体" w:hAnsi="宋体"/>
          <w:color w:val="000000"/>
        </w:rPr>
        <w:t xml:space="preserve">B. </w:t>
      </w:r>
      <w:r>
        <w:rPr>
          <w:rFonts w:ascii="Times New Roman" w:hAnsi="Times New Roman" w:eastAsia="Times New Roman"/>
          <w:color w:val="000000"/>
        </w:rPr>
        <w:t>①③</w:t>
      </w:r>
      <w:r>
        <w:rPr>
          <w:rFonts w:ascii="宋体" w:hAnsi="宋体"/>
          <w:color w:val="000000"/>
        </w:rPr>
        <w:tab/>
      </w:r>
      <w:r>
        <w:rPr>
          <w:rFonts w:ascii="宋体" w:hAnsi="宋体"/>
          <w:color w:val="000000"/>
        </w:rPr>
        <w:t xml:space="preserve">C. </w:t>
      </w:r>
      <w:r>
        <w:rPr>
          <w:rFonts w:ascii="Times New Roman" w:hAnsi="Times New Roman" w:eastAsia="Times New Roman"/>
          <w:color w:val="000000"/>
        </w:rPr>
        <w:t>②④</w:t>
      </w:r>
      <w:r>
        <w:rPr>
          <w:rFonts w:ascii="宋体" w:hAnsi="宋体"/>
          <w:color w:val="000000"/>
        </w:rPr>
        <w:tab/>
      </w:r>
      <w:r>
        <w:rPr>
          <w:rFonts w:ascii="宋体" w:hAnsi="宋体"/>
          <w:color w:val="000000"/>
        </w:rPr>
        <w:t xml:space="preserve">D. </w:t>
      </w:r>
      <w:r>
        <w:rPr>
          <w:rFonts w:ascii="Times New Roman" w:hAnsi="Times New Roman" w:eastAsia="Times New Roman"/>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①：价值判断和价值选择因人而异、具有主体差异性，但其仍然具有客观的评判标准，①错误。</w:t>
      </w:r>
    </w:p>
    <w:p>
      <w:pPr>
        <w:spacing w:line="360" w:lineRule="auto"/>
        <w:jc w:val="left"/>
        <w:textAlignment w:val="center"/>
        <w:rPr>
          <w:rFonts w:ascii="宋体" w:hAnsi="宋体"/>
          <w:color w:val="000000"/>
        </w:rPr>
      </w:pPr>
      <w:r>
        <w:rPr>
          <w:rFonts w:ascii="宋体" w:hAnsi="宋体"/>
          <w:color w:val="000000"/>
        </w:rPr>
        <w:t>②：尊重客观规律是发挥主观能动性的前提和基础，只有尊重客观规律，才能更好地发挥人的主观能动性。发挥人的主观能动性是认识、掌握和利用客观规律的必要条件。因此，若要科学利用时间，首先要承认时间规律的客观性，②符合题意。</w:t>
      </w:r>
    </w:p>
    <w:p>
      <w:pPr>
        <w:spacing w:line="360" w:lineRule="auto"/>
        <w:jc w:val="left"/>
        <w:textAlignment w:val="center"/>
        <w:rPr>
          <w:rFonts w:ascii="宋体" w:hAnsi="宋体"/>
          <w:color w:val="000000"/>
        </w:rPr>
      </w:pPr>
      <w:r>
        <w:rPr>
          <w:rFonts w:ascii="宋体" w:hAnsi="宋体"/>
          <w:color w:val="000000"/>
        </w:rPr>
        <w:t>③：规律是普遍的。自然界、人类社会和人的思维，在其运动、变化和发展的过程中，都遵循其固有的规律。时间规律也具有普遍性，客观规律谁也无法改变，但并不是所有人对待时间的态度都是一致的，③错误。</w:t>
      </w:r>
    </w:p>
    <w:p>
      <w:pPr>
        <w:spacing w:line="360" w:lineRule="auto"/>
        <w:jc w:val="left"/>
        <w:textAlignment w:val="center"/>
        <w:rPr>
          <w:rFonts w:ascii="宋体" w:hAnsi="宋体"/>
          <w:color w:val="000000"/>
        </w:rPr>
      </w:pPr>
      <w:r>
        <w:rPr>
          <w:rFonts w:ascii="宋体" w:hAnsi="宋体"/>
          <w:color w:val="000000"/>
        </w:rPr>
        <w:t>④：规律是客观的，是不以人的意志为转移的。由题意知，毛泽东和邓小平都认识到了客观规律谁也无法改变，因此在时间规律面前要“争”、要“抓”，充分发挥主观能动性，④符合题意。</w:t>
      </w:r>
    </w:p>
    <w:p>
      <w:pPr>
        <w:spacing w:line="360" w:lineRule="auto"/>
        <w:jc w:val="left"/>
        <w:textAlignment w:val="center"/>
        <w:rPr>
          <w:rFonts w:ascii="宋体" w:hAnsi="宋体"/>
          <w:color w:val="000000"/>
        </w:rPr>
      </w:pPr>
      <w:r>
        <w:rPr>
          <w:rFonts w:ascii="宋体" w:hAnsi="宋体"/>
          <w:color w:val="000000"/>
        </w:rPr>
        <w:t>故本题选</w:t>
      </w:r>
      <w:r>
        <w:rPr>
          <w:rFonts w:ascii="Times New Roman" w:hAnsi="Times New Roman" w:eastAsia="Times New Roman"/>
          <w:color w:val="000000"/>
        </w:rPr>
        <w:t>C</w:t>
      </w:r>
      <w:r>
        <w:rPr>
          <w:rFonts w:ascii="宋体" w:hAnsi="宋体"/>
          <w:color w:val="000000"/>
        </w:rPr>
        <w:t>。</w:t>
      </w:r>
    </w:p>
    <w:p>
      <w:pPr>
        <w:spacing w:line="360" w:lineRule="auto"/>
        <w:jc w:val="left"/>
        <w:textAlignment w:val="center"/>
        <w:rPr>
          <w:color w:val="000000"/>
        </w:rPr>
      </w:pPr>
      <w:r>
        <w:rPr>
          <w:color w:val="000000"/>
        </w:rPr>
        <w:t>11.1869年，门捷列夫公布了自己制作的元素周期表，将已发现的化学元素纳入一个统一的体系中。依据元素周期律，门捷列夫推断当时的一些原子量测定结果存在误差，预言“类铝”（镓）、“类硼”（钪）等当时尚未发现元素的存在，他的推断和预言后来在实验中被逐一证实。这表明（    ）</w:t>
      </w:r>
    </w:p>
    <w:p>
      <w:pPr>
        <w:spacing w:line="360" w:lineRule="auto"/>
        <w:jc w:val="left"/>
        <w:textAlignment w:val="center"/>
        <w:rPr>
          <w:color w:val="000000"/>
        </w:rPr>
      </w:pPr>
      <w:r>
        <w:rPr>
          <w:color w:val="000000"/>
        </w:rPr>
        <w:t>①科学发现来源于认识的不断深化与积累</w:t>
      </w:r>
    </w:p>
    <w:p>
      <w:pPr>
        <w:spacing w:line="360" w:lineRule="auto"/>
        <w:jc w:val="left"/>
        <w:textAlignment w:val="center"/>
        <w:rPr>
          <w:color w:val="000000"/>
        </w:rPr>
      </w:pPr>
      <w:r>
        <w:rPr>
          <w:color w:val="000000"/>
        </w:rPr>
        <w:t>②科学原理对探索和发现客观真理具有指导作用</w:t>
      </w:r>
    </w:p>
    <w:p>
      <w:pPr>
        <w:spacing w:line="360" w:lineRule="auto"/>
        <w:jc w:val="left"/>
        <w:textAlignment w:val="center"/>
        <w:rPr>
          <w:color w:val="000000"/>
        </w:rPr>
      </w:pPr>
      <w:r>
        <w:rPr>
          <w:color w:val="000000"/>
        </w:rPr>
        <w:t>③任何科学理论都必须在实践中验证自己的真理性</w:t>
      </w:r>
    </w:p>
    <w:p>
      <w:pPr>
        <w:spacing w:line="360" w:lineRule="auto"/>
        <w:jc w:val="left"/>
        <w:textAlignment w:val="center"/>
        <w:rPr>
          <w:color w:val="000000"/>
        </w:rPr>
      </w:pPr>
      <w:r>
        <w:rPr>
          <w:color w:val="000000"/>
        </w:rPr>
        <w:t>④科学原理——科学预测——实践检验是认识发展的一般规律</w:t>
      </w:r>
    </w:p>
    <w:p>
      <w:pPr>
        <w:tabs>
          <w:tab w:val="left" w:pos="2436"/>
          <w:tab w:val="left" w:pos="4873"/>
          <w:tab w:val="left" w:pos="7309"/>
        </w:tabs>
        <w:spacing w:line="360" w:lineRule="auto"/>
        <w:jc w:val="left"/>
        <w:textAlignment w:val="center"/>
        <w:rPr>
          <w:color w:val="000000"/>
          <w:lang w:val="pt-BR"/>
        </w:rPr>
      </w:pPr>
      <w:r>
        <w:rPr>
          <w:rFonts w:ascii="宋体" w:hAnsi="宋体"/>
          <w:color w:val="000000"/>
          <w:lang w:val="pt-BR"/>
        </w:rPr>
        <w:t xml:space="preserve">A </w:t>
      </w:r>
      <w:r>
        <w:rPr>
          <w:color w:val="000000"/>
          <w:lang w:val="pt-BR"/>
        </w:rPr>
        <w:t>①②</w:t>
      </w:r>
      <w:r>
        <w:rPr>
          <w:rFonts w:ascii="宋体" w:hAnsi="宋体"/>
          <w:color w:val="000000"/>
          <w:lang w:val="pt-BR"/>
        </w:rPr>
        <w:tab/>
      </w:r>
      <w:r>
        <w:rPr>
          <w:rFonts w:ascii="宋体" w:hAnsi="宋体"/>
          <w:color w:val="000000"/>
          <w:lang w:val="pt-BR"/>
        </w:rPr>
        <w:t xml:space="preserve">B. </w:t>
      </w:r>
      <w:r>
        <w:rPr>
          <w:color w:val="000000"/>
          <w:lang w:val="pt-BR"/>
        </w:rPr>
        <w:t>①④</w:t>
      </w:r>
      <w:r>
        <w:rPr>
          <w:rFonts w:ascii="宋体" w:hAnsi="宋体"/>
          <w:color w:val="000000"/>
          <w:lang w:val="pt-BR"/>
        </w:rPr>
        <w:tab/>
      </w:r>
      <w:r>
        <w:rPr>
          <w:rFonts w:ascii="宋体" w:hAnsi="宋体"/>
          <w:color w:val="000000"/>
          <w:lang w:val="pt-BR"/>
        </w:rPr>
        <w:t xml:space="preserve">C. </w:t>
      </w:r>
      <w:r>
        <w:rPr>
          <w:color w:val="000000"/>
          <w:lang w:val="pt-BR"/>
        </w:rPr>
        <w:t>②③</w:t>
      </w:r>
      <w:r>
        <w:rPr>
          <w:rFonts w:ascii="宋体" w:hAnsi="宋体"/>
          <w:color w:val="000000"/>
          <w:lang w:val="pt-BR"/>
        </w:rPr>
        <w:tab/>
      </w:r>
      <w:r>
        <w:rPr>
          <w:rFonts w:ascii="宋体" w:hAnsi="宋体"/>
          <w:color w:val="000000"/>
          <w:lang w:val="pt-BR"/>
        </w:rPr>
        <w:t xml:space="preserve">D. </w:t>
      </w:r>
      <w:r>
        <w:rPr>
          <w:color w:val="000000"/>
          <w:lang w:val="pt-BR"/>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①：实践是认识</w:t>
      </w:r>
      <w:r>
        <w:rPr>
          <w:rFonts w:ascii="宋体" w:hAnsi="宋体"/>
          <w:color w:val="000000"/>
        </w:rPr>
        <w:drawing>
          <wp:inline distT="0" distB="0" distL="114300" distR="114300">
            <wp:extent cx="133350" cy="177800"/>
            <wp:effectExtent l="0" t="0" r="6985" b="6350"/>
            <wp:docPr id="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3"/>
                    <pic:cNvPicPr>
                      <a:picLocks noChangeAspect="1"/>
                    </pic:cNvPicPr>
                  </pic:nvPicPr>
                  <pic:blipFill>
                    <a:blip r:embed="rId11"/>
                    <a:stretch>
                      <a:fillRect/>
                    </a:stretch>
                  </pic:blipFill>
                  <pic:spPr>
                    <a:xfrm>
                      <a:off x="0" y="0"/>
                      <a:ext cx="133350" cy="177800"/>
                    </a:xfrm>
                    <a:prstGeom prst="rect">
                      <a:avLst/>
                    </a:prstGeom>
                    <a:noFill/>
                    <a:ln>
                      <a:noFill/>
                    </a:ln>
                  </pic:spPr>
                </pic:pic>
              </a:graphicData>
            </a:graphic>
          </wp:inline>
        </w:drawing>
      </w:r>
      <w:r>
        <w:rPr>
          <w:rFonts w:ascii="宋体" w:hAnsi="宋体"/>
          <w:color w:val="000000"/>
        </w:rPr>
        <w:t>来源，科学发现来源于实践，①错误。</w:t>
      </w:r>
    </w:p>
    <w:p>
      <w:pPr>
        <w:spacing w:line="360" w:lineRule="auto"/>
        <w:jc w:val="left"/>
        <w:textAlignment w:val="center"/>
        <w:rPr>
          <w:rFonts w:ascii="宋体" w:hAnsi="宋体"/>
          <w:color w:val="000000"/>
        </w:rPr>
      </w:pPr>
      <w:r>
        <w:rPr>
          <w:rFonts w:ascii="宋体" w:hAnsi="宋体"/>
          <w:color w:val="000000"/>
        </w:rPr>
        <w:t>②：认识对实践具有反作用，正确的认识能够推动社会实践的发展，错误的认识阻碍社会实践的发展。由题意知，门捷列夫依据元素周期表推断当时的一些原子量测定结果存在误差，预言一些尚未发现元素的存在，在这一科学原理的指导下，他展开了科学研究并在实验中逐一证实了他的推断和预言，这体现了科学原理对探索和发现客观真理具有指导作用，②符合题意。</w:t>
      </w:r>
    </w:p>
    <w:p>
      <w:pPr>
        <w:spacing w:line="360" w:lineRule="auto"/>
        <w:jc w:val="left"/>
        <w:textAlignment w:val="center"/>
        <w:rPr>
          <w:rFonts w:ascii="宋体" w:hAnsi="宋体"/>
          <w:color w:val="000000"/>
        </w:rPr>
      </w:pPr>
      <w:r>
        <w:rPr>
          <w:rFonts w:ascii="宋体" w:hAnsi="宋体"/>
          <w:color w:val="000000"/>
        </w:rPr>
        <w:t>③：实践是认识的基础，实践是检验认识的真理性的唯一标准。由题意知，门捷列夫展开了科学研究并在实验中逐一证实了他的推断和预言，这表明任何科学理论都必须在实践中验证自己的真理性，③符合题意。</w:t>
      </w:r>
    </w:p>
    <w:p>
      <w:pPr>
        <w:spacing w:line="360" w:lineRule="auto"/>
        <w:jc w:val="left"/>
        <w:textAlignment w:val="center"/>
        <w:rPr>
          <w:rFonts w:ascii="宋体" w:hAnsi="宋体"/>
          <w:color w:val="000000"/>
        </w:rPr>
      </w:pPr>
      <w:r>
        <w:rPr>
          <w:rFonts w:ascii="宋体" w:hAnsi="宋体"/>
          <w:color w:val="000000"/>
        </w:rPr>
        <w:t>④：实践是认识的来源，实践是检验认识真理性的唯一标准，人们对一个事物的正确认识往往要经过从实践到认识、再从认识到实践的多次反复才能完成，④错误。</w:t>
      </w:r>
    </w:p>
    <w:p>
      <w:pPr>
        <w:spacing w:line="360" w:lineRule="auto"/>
        <w:jc w:val="left"/>
        <w:textAlignment w:val="center"/>
        <w:rPr>
          <w:rFonts w:ascii="宋体" w:hAnsi="宋体"/>
          <w:color w:val="000000"/>
        </w:rPr>
      </w:pPr>
      <w:r>
        <w:rPr>
          <w:rFonts w:ascii="宋体" w:hAnsi="宋体"/>
          <w:color w:val="000000"/>
        </w:rPr>
        <w:t>故本题选</w:t>
      </w:r>
      <w:r>
        <w:rPr>
          <w:rFonts w:ascii="Times New Roman" w:hAnsi="Times New Roman" w:eastAsia="Times New Roman"/>
          <w:color w:val="000000"/>
        </w:rPr>
        <w:t>C</w:t>
      </w:r>
      <w:r>
        <w:rPr>
          <w:rFonts w:ascii="宋体" w:hAnsi="宋体"/>
          <w:color w:val="000000"/>
        </w:rPr>
        <w:t>。</w:t>
      </w:r>
    </w:p>
    <w:p>
      <w:pPr>
        <w:spacing w:line="360" w:lineRule="auto"/>
        <w:jc w:val="left"/>
        <w:textAlignment w:val="center"/>
        <w:rPr>
          <w:rFonts w:ascii="宋体" w:hAnsi="宋体"/>
          <w:color w:val="000000"/>
        </w:rPr>
      </w:pPr>
      <w:r>
        <w:rPr>
          <w:color w:val="000000"/>
        </w:rPr>
        <w:t>12.</w:t>
      </w:r>
      <w:r>
        <w:rPr>
          <w:rFonts w:ascii="宋体" w:hAnsi="宋体"/>
          <w:color w:val="000000"/>
        </w:rPr>
        <w:t>十三届全国人大三次会议通过的《中华人民共和国民法典》，是一部体现对生命健康、财产安全、交易便利、生活幸福、人格尊严等民众各方面权利平等保护的基础性法律，对加快建设社会主义法治国家，发展社会主义市场经济，依法维护人民权益，推进国家治理体系和治理能力现代化，都具有重大意义。制定民法典体现的唯物史观原理是（</w:t>
      </w:r>
      <w:r>
        <w:rPr>
          <w:rFonts w:ascii="Times New Roman" w:hAnsi="Times New Roman" w:eastAsia="Times New Roman"/>
          <w:color w:val="000000"/>
        </w:rPr>
        <w:t xml:space="preserve">    </w:t>
      </w:r>
      <w:r>
        <w:rPr>
          <w:rFonts w:ascii="宋体" w:hAnsi="宋体"/>
          <w:color w:val="000000"/>
        </w:rPr>
        <w:t>）</w:t>
      </w:r>
    </w:p>
    <w:p>
      <w:pPr>
        <w:spacing w:line="360" w:lineRule="auto"/>
        <w:jc w:val="left"/>
        <w:textAlignment w:val="center"/>
        <w:rPr>
          <w:rFonts w:ascii="宋体" w:hAnsi="宋体"/>
          <w:color w:val="000000"/>
        </w:rPr>
      </w:pPr>
      <w:r>
        <w:rPr>
          <w:rFonts w:ascii="Times New Roman" w:hAnsi="Times New Roman" w:eastAsia="Times New Roman"/>
          <w:color w:val="000000"/>
        </w:rPr>
        <w:t>①</w:t>
      </w:r>
      <w:r>
        <w:rPr>
          <w:rFonts w:ascii="宋体" w:hAnsi="宋体"/>
          <w:color w:val="000000"/>
        </w:rPr>
        <w:t>经济基础的变革总是先于上层建筑的变革</w:t>
      </w:r>
    </w:p>
    <w:p>
      <w:pPr>
        <w:spacing w:line="360" w:lineRule="auto"/>
        <w:jc w:val="left"/>
        <w:textAlignment w:val="center"/>
        <w:rPr>
          <w:rFonts w:ascii="宋体" w:hAnsi="宋体"/>
          <w:color w:val="000000"/>
        </w:rPr>
      </w:pPr>
      <w:r>
        <w:rPr>
          <w:rFonts w:ascii="Times New Roman" w:hAnsi="Times New Roman" w:eastAsia="Times New Roman"/>
          <w:color w:val="000000"/>
        </w:rPr>
        <w:t>②</w:t>
      </w:r>
      <w:r>
        <w:rPr>
          <w:rFonts w:ascii="宋体" w:hAnsi="宋体"/>
          <w:color w:val="000000"/>
        </w:rPr>
        <w:t>上层建筑为经济基础服务，就能推动生产力发展</w:t>
      </w:r>
    </w:p>
    <w:p>
      <w:pPr>
        <w:spacing w:line="360" w:lineRule="auto"/>
        <w:jc w:val="left"/>
        <w:textAlignment w:val="center"/>
        <w:rPr>
          <w:rFonts w:ascii="宋体" w:hAnsi="宋体"/>
          <w:color w:val="000000"/>
        </w:rPr>
      </w:pPr>
      <w:r>
        <w:rPr>
          <w:rFonts w:ascii="Times New Roman" w:hAnsi="Times New Roman" w:eastAsia="Times New Roman"/>
          <w:color w:val="000000"/>
        </w:rPr>
        <w:t>③</w:t>
      </w:r>
      <w:r>
        <w:rPr>
          <w:rFonts w:ascii="宋体" w:hAnsi="宋体"/>
          <w:color w:val="000000"/>
        </w:rPr>
        <w:t>上层建筑的变化发展离不开社会意识的能动作用</w:t>
      </w:r>
    </w:p>
    <w:p>
      <w:pPr>
        <w:spacing w:line="360" w:lineRule="auto"/>
        <w:jc w:val="left"/>
        <w:textAlignment w:val="center"/>
        <w:rPr>
          <w:rFonts w:ascii="宋体" w:hAnsi="宋体"/>
          <w:color w:val="000000"/>
        </w:rPr>
      </w:pPr>
      <w:r>
        <w:rPr>
          <w:rFonts w:ascii="Times New Roman" w:hAnsi="Times New Roman" w:eastAsia="Times New Roman"/>
          <w:color w:val="000000"/>
        </w:rPr>
        <w:t>④</w:t>
      </w:r>
      <w:r>
        <w:rPr>
          <w:rFonts w:ascii="宋体" w:hAnsi="宋体"/>
          <w:color w:val="000000"/>
        </w:rPr>
        <w:t>上层建筑定要适合生产力和经济基础发展的要求</w:t>
      </w:r>
    </w:p>
    <w:p>
      <w:pPr>
        <w:tabs>
          <w:tab w:val="left" w:pos="2436"/>
          <w:tab w:val="left" w:pos="4873"/>
          <w:tab w:val="left" w:pos="7309"/>
        </w:tabs>
        <w:spacing w:line="360" w:lineRule="auto"/>
        <w:jc w:val="left"/>
        <w:textAlignment w:val="center"/>
        <w:rPr>
          <w:rFonts w:ascii="Times New Roman" w:hAnsi="Times New Roman" w:eastAsia="Times New Roman"/>
          <w:color w:val="000000"/>
        </w:rPr>
      </w:pPr>
      <w:r>
        <w:rPr>
          <w:rFonts w:ascii="宋体" w:hAnsi="宋体"/>
          <w:color w:val="000000"/>
        </w:rPr>
        <w:t xml:space="preserve">A. </w:t>
      </w:r>
      <w:r>
        <w:rPr>
          <w:rFonts w:ascii="Times New Roman" w:hAnsi="Times New Roman" w:eastAsia="Times New Roman"/>
          <w:color w:val="000000"/>
        </w:rPr>
        <w:t>①②</w:t>
      </w:r>
      <w:r>
        <w:rPr>
          <w:rFonts w:ascii="宋体" w:hAnsi="宋体"/>
          <w:color w:val="000000"/>
        </w:rPr>
        <w:tab/>
      </w:r>
      <w:r>
        <w:rPr>
          <w:rFonts w:ascii="宋体" w:hAnsi="宋体"/>
          <w:color w:val="000000"/>
        </w:rPr>
        <w:t xml:space="preserve">B. </w:t>
      </w:r>
      <w:r>
        <w:rPr>
          <w:rFonts w:ascii="Times New Roman" w:hAnsi="Times New Roman" w:eastAsia="Times New Roman"/>
          <w:color w:val="000000"/>
        </w:rPr>
        <w:t>①③</w:t>
      </w:r>
      <w:r>
        <w:rPr>
          <w:rFonts w:ascii="宋体" w:hAnsi="宋体"/>
          <w:color w:val="000000"/>
        </w:rPr>
        <w:tab/>
      </w:r>
      <w:r>
        <w:rPr>
          <w:rFonts w:ascii="宋体" w:hAnsi="宋体"/>
          <w:color w:val="000000"/>
        </w:rPr>
        <w:t xml:space="preserve">C. </w:t>
      </w:r>
      <w:r>
        <w:rPr>
          <w:rFonts w:ascii="Times New Roman" w:hAnsi="Times New Roman" w:eastAsia="Times New Roman"/>
          <w:color w:val="000000"/>
        </w:rPr>
        <w:t>②④</w:t>
      </w:r>
      <w:r>
        <w:rPr>
          <w:rFonts w:ascii="宋体" w:hAnsi="宋体"/>
          <w:color w:val="000000"/>
        </w:rPr>
        <w:tab/>
      </w:r>
      <w:r>
        <w:rPr>
          <w:rFonts w:ascii="宋体" w:hAnsi="宋体"/>
          <w:color w:val="000000"/>
        </w:rPr>
        <w:t xml:space="preserve">D. </w:t>
      </w:r>
      <w:r>
        <w:rPr>
          <w:rFonts w:ascii="Times New Roman" w:hAnsi="Times New Roman" w:eastAsia="Times New Roman"/>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color w:val="000000"/>
        </w:rPr>
      </w:pPr>
      <w:r>
        <w:rPr>
          <w:color w:val="000000"/>
        </w:rPr>
        <w:t>【详解】</w:t>
      </w:r>
      <w:r>
        <w:rPr>
          <w:rFonts w:ascii="宋体" w:hAnsi="宋体"/>
          <w:color w:val="000000"/>
        </w:rPr>
        <w:t>①：经济基础决定上层建筑，但经济基础的变革不一定先于上层建筑的变革，①错误。</w:t>
      </w:r>
    </w:p>
    <w:p>
      <w:pPr>
        <w:spacing w:line="360" w:lineRule="auto"/>
        <w:jc w:val="left"/>
        <w:textAlignment w:val="center"/>
        <w:rPr>
          <w:rFonts w:ascii="宋体" w:hAnsi="宋体"/>
          <w:color w:val="000000"/>
        </w:rPr>
      </w:pPr>
      <w:r>
        <w:rPr>
          <w:rFonts w:ascii="宋体" w:hAnsi="宋体"/>
          <w:color w:val="000000"/>
        </w:rPr>
        <w:t>②④：经济基础决定上层建筑。上层建筑反作用于经济基础。当上层建筑适合经济基础状况时，它促进经济基础的巩固和完善；当上层建筑不适合经济基础状况时，它阻碍经济基础的发展和变革。由题意知，《中华人民共和国民法典》对加快建设社会主义法治国家，发展社会主义市场经济，依法维护人民权益</w:t>
      </w:r>
      <w:r>
        <w:rPr>
          <w:rFonts w:ascii="Times New Roman" w:hAnsi="Times New Roman" w:eastAsia="Times New Roman"/>
          <w:color w:val="000000"/>
        </w:rPr>
        <w:t>,</w:t>
      </w:r>
      <w:r>
        <w:rPr>
          <w:rFonts w:ascii="宋体" w:hAnsi="宋体"/>
          <w:color w:val="000000"/>
        </w:rPr>
        <w:t>推进国家治理体系和治理能力现代化</w:t>
      </w:r>
      <w:r>
        <w:rPr>
          <w:rFonts w:ascii="Times New Roman" w:hAnsi="Times New Roman" w:eastAsia="Times New Roman"/>
          <w:color w:val="000000"/>
        </w:rPr>
        <w:t>,</w:t>
      </w:r>
      <w:r>
        <w:rPr>
          <w:rFonts w:ascii="宋体" w:hAnsi="宋体"/>
          <w:color w:val="000000"/>
        </w:rPr>
        <w:t>都具有重大意义。民法典属于上层建筑，它适应经济基础的发展，因此能够推动生产力发展。即上层建筑一定要适合生产力和经济基础发展的要求。②错误，④正确。</w:t>
      </w:r>
    </w:p>
    <w:p>
      <w:pPr>
        <w:spacing w:line="360" w:lineRule="auto"/>
        <w:jc w:val="left"/>
        <w:textAlignment w:val="center"/>
        <w:rPr>
          <w:rFonts w:ascii="宋体" w:hAnsi="宋体"/>
          <w:color w:val="000000"/>
        </w:rPr>
      </w:pPr>
      <w:r>
        <w:rPr>
          <w:rFonts w:ascii="宋体" w:hAnsi="宋体"/>
          <w:color w:val="000000"/>
        </w:rPr>
        <w:t>③：社会意识反作用于社会存在。落后的社会意识阻碍社会的发展；先进的社会意识可以正确地预见社会发展的方向和趋势，对社会发展起积极的推动作用，进而推动上层建筑的发展变化。《中华人民共和国民法典》是一部体现对生命健康、财产安全、交易便利、生活幸福、人格尊严等民众各个方面全力平等保护的基础性法律，它的制定离不开正确的社会意识的指导作用，③符合题意。</w:t>
      </w:r>
    </w:p>
    <w:p>
      <w:pPr>
        <w:spacing w:line="360" w:lineRule="auto"/>
        <w:jc w:val="left"/>
        <w:textAlignment w:val="center"/>
        <w:rPr>
          <w:rFonts w:ascii="宋体" w:hAnsi="宋体"/>
          <w:color w:val="000000"/>
        </w:rPr>
      </w:pPr>
      <w:r>
        <w:rPr>
          <w:rFonts w:ascii="宋体" w:hAnsi="宋体"/>
          <w:color w:val="000000"/>
        </w:rPr>
        <w:t>故本题选</w:t>
      </w:r>
      <w:r>
        <w:rPr>
          <w:rFonts w:ascii="Times New Roman" w:hAnsi="Times New Roman" w:eastAsia="Times New Roman"/>
          <w:color w:val="000000"/>
        </w:rPr>
        <w:t>D</w:t>
      </w:r>
      <w:r>
        <w:rPr>
          <w:rFonts w:ascii="宋体" w:hAnsi="宋体"/>
          <w:color w:val="000000"/>
        </w:rPr>
        <w:t>。</w:t>
      </w:r>
    </w:p>
    <w:p>
      <w:pPr>
        <w:spacing w:line="360" w:lineRule="auto"/>
        <w:jc w:val="left"/>
        <w:textAlignment w:val="center"/>
        <w:rPr>
          <w:rFonts w:ascii="宋体" w:hAnsi="宋体"/>
          <w:b/>
          <w:color w:val="000000"/>
          <w:sz w:val="24"/>
        </w:rPr>
      </w:pPr>
      <w:r>
        <w:rPr>
          <w:rFonts w:ascii="宋体" w:hAnsi="宋体"/>
          <w:b/>
          <w:color w:val="000000"/>
          <w:sz w:val="24"/>
        </w:rPr>
        <w:t>二、非选择题：共</w:t>
      </w:r>
      <w:r>
        <w:rPr>
          <w:rFonts w:ascii="Times New Roman" w:hAnsi="Times New Roman" w:eastAsia="Times New Roman"/>
          <w:b/>
          <w:color w:val="000000"/>
          <w:sz w:val="24"/>
        </w:rPr>
        <w:t>52</w:t>
      </w:r>
      <w:r>
        <w:rPr>
          <w:rFonts w:ascii="宋体" w:hAnsi="宋体"/>
          <w:b/>
          <w:color w:val="000000"/>
          <w:sz w:val="24"/>
        </w:rPr>
        <w:t>分。</w:t>
      </w:r>
    </w:p>
    <w:p>
      <w:pPr>
        <w:spacing w:line="360" w:lineRule="auto"/>
        <w:jc w:val="left"/>
        <w:textAlignment w:val="center"/>
        <w:rPr>
          <w:color w:val="000000"/>
        </w:rPr>
      </w:pPr>
      <w:r>
        <w:rPr>
          <w:color w:val="000000"/>
        </w:rPr>
        <w:t>13.阅读材料，完成下列要求。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家庭农场是以家庭成员为主要劳动力，从事农业规模化、集约化、商品化生产经营，并以农业收入为家庭主要收入来源的农业组织形式，2013年中央“一号文件”首次提出具体农场。2019年中央“一号文件”提出“全面深化农村改革，激发乡村发展活力”，并再次强调要坚持家庭经营基础地位，突出培育家庭农场等新型农业经营主体。</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近年来，我国家庭农场发展迅速，数量已经超过87.7万户，据2019年农业农村部信息：我国家庭农场大多由小农户升级而来，经营规模在20～200之间；家庭农场主要从事种植业、养殖业和种养结合，其中种植业农场有56.1%采用了喷灌技术，养殖业农场有近80%进行了粪便资源化、综合循环利用和无害化处理；在不少家庭农场中，父辈负责生产、子女负责营销，经营的农产品有以自己名字命名的品牌；全国有36.9%的家庭农场加入聊农民合作社，参与和分享农机、良种、技术、订单等服务。</w:t>
      </w:r>
    </w:p>
    <w:p>
      <w:pPr>
        <w:spacing w:line="360" w:lineRule="auto"/>
        <w:jc w:val="left"/>
        <w:textAlignment w:val="center"/>
        <w:rPr>
          <w:color w:val="000000"/>
        </w:rPr>
      </w:pPr>
      <w:r>
        <w:rPr>
          <w:color w:val="000000"/>
        </w:rPr>
        <w:t>结合材料并运用经济知识，说明发展家庭农场对于激发乡村经济活力的积极作用。</w:t>
      </w:r>
    </w:p>
    <w:p>
      <w:pPr>
        <w:spacing w:line="360" w:lineRule="auto"/>
        <w:textAlignment w:val="center"/>
        <w:rPr>
          <w:color w:val="000000"/>
        </w:rPr>
      </w:pPr>
      <w:r>
        <w:rPr>
          <w:color w:val="2E75B6"/>
        </w:rPr>
        <w:t>【答案】</w:t>
      </w:r>
      <w:r>
        <w:rPr>
          <w:color w:val="000000"/>
        </w:rPr>
        <w:t>促进农村土地流转与规模经营，提高农业劳动生产率；促使先进农业技术应用，提高农产品产量和品质；推进农业品牌化、专业化经营，增强农产品市场竞争力；拓宽农民合作社服务范围，推动乡村产业融合发展。</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本题以家庭农场为话题设置试题情境，以家庭农场的提出及国家对家庭农场的态度和政策为材料，从《经济生活》的知识角度设置问题，考查考生对基础知识的掌握程度，考查考生阅读材料分析材料、获取和解读信息的能力。</w:t>
      </w:r>
    </w:p>
    <w:p>
      <w:pPr>
        <w:spacing w:line="360" w:lineRule="auto"/>
        <w:textAlignment w:val="center"/>
        <w:rPr>
          <w:rFonts w:ascii="宋体" w:hAnsi="宋体"/>
          <w:color w:val="000000"/>
        </w:rPr>
      </w:pPr>
      <w:r>
        <w:rPr>
          <w:color w:val="000000"/>
        </w:rPr>
        <w:t>【详解】</w:t>
      </w:r>
      <w:r>
        <w:rPr>
          <w:rFonts w:ascii="宋体" w:hAnsi="宋体"/>
          <w:color w:val="000000"/>
        </w:rPr>
        <w:t>本题要求考生结合材料并运用经济知识，说明发展家庭农场对于激发乡村经济活力的积极作用。设问属于作用类主观题，知识限定比较宽泛，属于中观考查。</w:t>
      </w:r>
    </w:p>
    <w:p>
      <w:pPr>
        <w:spacing w:line="360" w:lineRule="auto"/>
        <w:jc w:val="left"/>
        <w:textAlignment w:val="center"/>
        <w:rPr>
          <w:rFonts w:ascii="宋体" w:hAnsi="宋体"/>
          <w:color w:val="000000"/>
        </w:rPr>
      </w:pPr>
      <w:r>
        <w:rPr>
          <w:rFonts w:ascii="宋体" w:hAnsi="宋体"/>
          <w:color w:val="000000"/>
        </w:rPr>
        <w:t>考生研读试题材料，分析</w:t>
      </w:r>
      <w:r>
        <w:rPr>
          <w:rFonts w:ascii="Times New Roman" w:hAnsi="Times New Roman" w:eastAsia="Times New Roman"/>
          <w:color w:val="000000"/>
        </w:rPr>
        <w:t>2019</w:t>
      </w:r>
      <w:r>
        <w:rPr>
          <w:rFonts w:ascii="宋体" w:hAnsi="宋体"/>
          <w:color w:val="000000"/>
        </w:rPr>
        <w:t>年农业农村部信息，提炼归纳答案要点：①材料信息：我国家庭农场大多由小农户升级而来，经营规模在</w:t>
      </w:r>
      <w:r>
        <w:rPr>
          <w:rFonts w:ascii="Times New Roman" w:hAnsi="Times New Roman" w:eastAsia="Times New Roman"/>
          <w:color w:val="000000"/>
        </w:rPr>
        <w:t>20~200</w:t>
      </w:r>
      <w:r>
        <w:rPr>
          <w:rFonts w:ascii="宋体" w:hAnsi="宋体"/>
          <w:color w:val="000000"/>
        </w:rPr>
        <w:t>亩之间。结合主干知识与试题材料分析可得：发展家庭农场促进农村土地流转与规模经营。</w:t>
      </w:r>
    </w:p>
    <w:p>
      <w:pPr>
        <w:spacing w:line="360" w:lineRule="auto"/>
        <w:jc w:val="left"/>
        <w:textAlignment w:val="center"/>
        <w:rPr>
          <w:rFonts w:ascii="宋体" w:hAnsi="宋体"/>
          <w:color w:val="000000"/>
        </w:rPr>
      </w:pPr>
      <w:r>
        <w:rPr>
          <w:rFonts w:ascii="宋体" w:hAnsi="宋体"/>
          <w:color w:val="000000"/>
        </w:rPr>
        <w:t>②材料信息：家庭农场主要从事种植业、养殖业和种养结合，其中种植类农场有</w:t>
      </w:r>
      <w:r>
        <w:rPr>
          <w:rFonts w:ascii="Times New Roman" w:hAnsi="Times New Roman" w:eastAsia="Times New Roman"/>
          <w:color w:val="000000"/>
        </w:rPr>
        <w:t>56.1%</w:t>
      </w:r>
      <w:r>
        <w:rPr>
          <w:rFonts w:ascii="宋体" w:hAnsi="宋体"/>
          <w:color w:val="000000"/>
        </w:rPr>
        <w:t>采用了喷灌技术，养殖类农场有近</w:t>
      </w:r>
      <w:r>
        <w:rPr>
          <w:rFonts w:ascii="Times New Roman" w:hAnsi="Times New Roman" w:eastAsia="Times New Roman"/>
          <w:color w:val="000000"/>
        </w:rPr>
        <w:t>80%</w:t>
      </w:r>
      <w:r>
        <w:rPr>
          <w:rFonts w:ascii="宋体" w:hAnsi="宋体"/>
          <w:color w:val="000000"/>
        </w:rPr>
        <w:t>进行了粪便资源化、综合循环利用和无害化处理。结合主干知识与试题材料分析可得：发展家庭农场促使先进农业技术应用，提高农产品产量和品质。</w:t>
      </w:r>
    </w:p>
    <w:p>
      <w:pPr>
        <w:spacing w:line="360" w:lineRule="auto"/>
        <w:jc w:val="left"/>
        <w:textAlignment w:val="center"/>
        <w:rPr>
          <w:rFonts w:ascii="宋体" w:hAnsi="宋体"/>
          <w:color w:val="000000"/>
        </w:rPr>
      </w:pPr>
      <w:r>
        <w:rPr>
          <w:rFonts w:ascii="宋体" w:hAnsi="宋体"/>
          <w:color w:val="000000"/>
        </w:rPr>
        <w:t>③材料信息：在不少家庭农场中，父辈负责生产，子女负责营销，经营的农产品有以自己名字命名的品牌。结合主干知识与试题材料分析可得：发展家庭农场推进农业品牌化、专业化经营，增强农产品市场竞争力。</w:t>
      </w:r>
    </w:p>
    <w:p>
      <w:pPr>
        <w:spacing w:line="360" w:lineRule="auto"/>
        <w:jc w:val="left"/>
        <w:textAlignment w:val="center"/>
        <w:rPr>
          <w:rFonts w:ascii="宋体" w:hAnsi="宋体"/>
          <w:color w:val="000000"/>
        </w:rPr>
      </w:pPr>
      <w:r>
        <w:rPr>
          <w:rFonts w:ascii="宋体" w:hAnsi="宋体"/>
          <w:color w:val="000000"/>
        </w:rPr>
        <w:t>④材料信息：全国有</w:t>
      </w:r>
      <w:r>
        <w:rPr>
          <w:rFonts w:ascii="Times New Roman" w:hAnsi="Times New Roman" w:eastAsia="Times New Roman"/>
          <w:color w:val="000000"/>
        </w:rPr>
        <w:t>36.9%</w:t>
      </w:r>
      <w:r>
        <w:rPr>
          <w:rFonts w:ascii="宋体" w:hAnsi="宋体"/>
          <w:color w:val="000000"/>
        </w:rPr>
        <w:t>的家庭农场加入了农民合作社，参与和分享农机、良种、技术、订单等服务。结合主干知识与试题材料分析可得：发展家庭农场拓宽农民合作社服务范围，推动乡村产业融合发展。</w:t>
      </w:r>
    </w:p>
    <w:p>
      <w:pPr>
        <w:spacing w:line="360" w:lineRule="auto"/>
        <w:jc w:val="left"/>
        <w:textAlignment w:val="center"/>
        <w:rPr>
          <w:rFonts w:ascii="宋体" w:hAnsi="宋体"/>
          <w:color w:val="000000"/>
        </w:rPr>
      </w:pPr>
      <w:r>
        <w:rPr>
          <w:color w:val="000000"/>
        </w:rPr>
        <w:t>【点睛】</w:t>
      </w:r>
      <w:r>
        <w:rPr>
          <w:rFonts w:ascii="宋体" w:hAnsi="宋体"/>
          <w:color w:val="000000"/>
        </w:rPr>
        <w:t>本题属于“意义类”主观题。考生应简要分析试题设问指向的理论依据，即知识要点可简写，或不写，“意义”的解答要遵循由近及远，由表及里、由直接到间接的思维顺序，一般用“……有利于……”的句式或者动词（促进、推动、增强、保障，等等）引领的句型表达。解答时要求学生吃透教材的基本观点并具有调动运用知识以及分析和阐述观点的能力，本题审题的关键是抓住有效信息和设问要求，解答时，根据材料层次，联想相关知识，分析作答。</w:t>
      </w:r>
    </w:p>
    <w:p>
      <w:pPr>
        <w:spacing w:line="360" w:lineRule="auto"/>
        <w:jc w:val="left"/>
        <w:textAlignment w:val="center"/>
        <w:rPr>
          <w:color w:val="000000"/>
        </w:rPr>
      </w:pPr>
      <w:r>
        <w:rPr>
          <w:color w:val="000000"/>
        </w:rPr>
        <w:t>14.阅读材料，完成下列要求。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新型冠状病毒肺炎是近百年来人类遭遇的影响范围最广的全球性大流行病，对全世界是一次严重危机和严峻考验。人类生命安全和健康面临重大威胁。</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面对突如其来、来势汹汹的疫情天灾，中国果断打响疫情防控阻击战，把人民生命安全和身体健康放在第一位，采取最全面最严格最彻底的防控措施，取得了抗击疫情重大战略成果，毫不保留同各方分享防控和救治经验，尽己所能向国际社会提供人道主义援助，支持全球抗击疫情。</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2020年3月26日，国家主席习近平出席二十国集团领导人特别峰会并发表《携手抗议 共克时艰》讲话，倡议打好新冠肺炎疫情防控全球阻击战，有效开展国际联防联控，积极支持国际组织发挥作用，加强国际宏观经济政策协调。</w:t>
      </w:r>
    </w:p>
    <w:p>
      <w:pPr>
        <w:spacing w:line="360" w:lineRule="auto"/>
        <w:jc w:val="left"/>
        <w:textAlignment w:val="center"/>
        <w:rPr>
          <w:color w:val="000000"/>
        </w:rPr>
      </w:pPr>
      <w:r>
        <w:rPr>
          <w:color w:val="000000"/>
        </w:rPr>
        <w:t>结合材料并运用政治生活知识，分析打赢新冠肺炎疫情防控全球阻击战为什么要秉持人类命运共同体理念。</w:t>
      </w:r>
    </w:p>
    <w:p>
      <w:pPr>
        <w:spacing w:line="360" w:lineRule="auto"/>
        <w:textAlignment w:val="center"/>
        <w:rPr>
          <w:rFonts w:ascii="宋体" w:hAnsi="宋体"/>
          <w:color w:val="000000"/>
        </w:rPr>
      </w:pPr>
      <w:r>
        <w:rPr>
          <w:color w:val="2E75B6"/>
        </w:rPr>
        <w:t>【答案】</w:t>
      </w:r>
      <w:r>
        <w:rPr>
          <w:rFonts w:ascii="宋体" w:hAnsi="宋体"/>
          <w:color w:val="000000"/>
        </w:rPr>
        <w:t>经济全球化背景下，国家之间交往日益频繁、相互依存日益紧密，在重大传染性疾病面前各国都难以独善其身；全球疫情防控，事关维护全球公共卫生安全，事关人类前途命运；只有秉持人类命运共同体理念，团结合作，携手应对，才能打赢疫情防控全球阻击战，恢复经济社会发展，护佑世界和人民康宁。</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本题以全球新型冠状病毒肺炎为话题设置试题情境，以中国抗疫举措、成果及对世界抗疫的贡献为材料，从《政治生活》的知识角度设置问题，考查考生对经济全球化、人类命运共同体的基础知识的掌握程度，考查考生调动和运用知识、描述和阐释事物的能力。</w:t>
      </w:r>
    </w:p>
    <w:p>
      <w:pPr>
        <w:spacing w:line="360" w:lineRule="auto"/>
        <w:textAlignment w:val="center"/>
        <w:rPr>
          <w:rFonts w:ascii="宋体" w:hAnsi="宋体"/>
          <w:color w:val="000000"/>
        </w:rPr>
      </w:pPr>
      <w:r>
        <w:rPr>
          <w:color w:val="000000"/>
        </w:rPr>
        <w:t>【详解】</w:t>
      </w:r>
      <w:r>
        <w:rPr>
          <w:rFonts w:ascii="宋体" w:hAnsi="宋体"/>
          <w:color w:val="000000"/>
        </w:rPr>
        <w:t>本题要求考生结合材料并运用政治生活知识，分析打赢新冠肺炎疫情防控全球阻击战为什么要秉持人类命运共同体理念。设问属于原因类主观题，知识限定比较宽泛，属于中观考查。根据试题情境与试题设问，考生可运用时代背景、人类命运共同体的相关知识，结合材料分析，形成答案要点。</w:t>
      </w:r>
    </w:p>
    <w:p>
      <w:pPr>
        <w:spacing w:line="360" w:lineRule="auto"/>
        <w:jc w:val="left"/>
        <w:textAlignment w:val="center"/>
        <w:rPr>
          <w:rFonts w:ascii="宋体" w:hAnsi="宋体"/>
          <w:color w:val="000000"/>
        </w:rPr>
      </w:pPr>
      <w:r>
        <w:rPr>
          <w:rFonts w:ascii="宋体" w:hAnsi="宋体"/>
          <w:color w:val="000000"/>
        </w:rPr>
        <w:t>①时代背景角度：阐述时代背景（本题关联）：经济全球化深入发展，国家之间交往日益频繁、相互依存日益紧密。结合主干知识与试题材料分析可知：在重大传染性疾病面前各国都难以独善其身，必须协力抗疫、共克时艰，秉持人类命运共同体理念。</w:t>
      </w:r>
    </w:p>
    <w:p>
      <w:pPr>
        <w:spacing w:line="360" w:lineRule="auto"/>
        <w:jc w:val="left"/>
        <w:textAlignment w:val="center"/>
        <w:rPr>
          <w:rFonts w:ascii="宋体" w:hAnsi="宋体"/>
          <w:color w:val="000000"/>
        </w:rPr>
      </w:pPr>
      <w:r>
        <w:rPr>
          <w:rFonts w:ascii="宋体" w:hAnsi="宋体"/>
          <w:color w:val="000000"/>
        </w:rPr>
        <w:t>②秉承人类命运共同体的必要性角度：由材料信息可知，新型冠状病毒肺炎是近百年来人类遭遇的影响范围最广的全球性大流行病，对全世界是一次严重危机和严峻考验。人类生命安全和健康面临重大威胁。结合主干知识与试题材料分析可知：和平与发展是当今时代的主题，推动构建人类命运共同体有利于世界的和平与发展。全球疫情防控，事关维护全球公共卫生安全，事关人类前途命运。</w:t>
      </w:r>
    </w:p>
    <w:p>
      <w:pPr>
        <w:spacing w:line="360" w:lineRule="auto"/>
        <w:jc w:val="left"/>
        <w:textAlignment w:val="center"/>
        <w:rPr>
          <w:rFonts w:ascii="宋体" w:hAnsi="宋体"/>
          <w:color w:val="000000"/>
        </w:rPr>
      </w:pPr>
      <w:r>
        <w:rPr>
          <w:rFonts w:ascii="宋体" w:hAnsi="宋体"/>
          <w:color w:val="000000"/>
        </w:rPr>
        <w:t>③秉承人类命运共同体的意义角度：由材料信息可知，中国对世界抗疫具有积极作为，这启示我们：只有秉持人类命运共同体理念，团结合作，携手应对，才能打赢疫情防控全球阻击战，恢复经济社会发展，护佑世界和人民康宁。</w:t>
      </w:r>
    </w:p>
    <w:p>
      <w:pPr>
        <w:spacing w:line="360" w:lineRule="auto"/>
        <w:jc w:val="left"/>
        <w:textAlignment w:val="center"/>
        <w:rPr>
          <w:rFonts w:ascii="宋体" w:hAnsi="宋体"/>
          <w:color w:val="000000"/>
        </w:rPr>
      </w:pPr>
      <w:r>
        <w:rPr>
          <w:color w:val="000000"/>
        </w:rPr>
        <w:t>【点睛】</w:t>
      </w:r>
      <w:r>
        <w:rPr>
          <w:rFonts w:ascii="宋体" w:hAnsi="宋体"/>
          <w:color w:val="000000"/>
        </w:rPr>
        <w:t>本题属于“原因类”主观题，以“为什么……”的形式呈现。通常要分析这样做的依据、必要性和意义，“依据”即与试题设问相关联的理论知识，也可能运用时政语言；“必要性”一般教材也会有相应的论述，或者从材料中提炼；“意义”需考生围绕试题主题进行阐述，从试题材料分层次，找关键信息，联想教材知识，分析作答。</w:t>
      </w:r>
    </w:p>
    <w:p>
      <w:pPr>
        <w:spacing w:line="360" w:lineRule="auto"/>
        <w:jc w:val="left"/>
        <w:textAlignment w:val="center"/>
        <w:rPr>
          <w:color w:val="000000"/>
        </w:rPr>
      </w:pPr>
      <w:r>
        <w:rPr>
          <w:color w:val="000000"/>
        </w:rPr>
        <w:t>15.阅读材料，完成下列要求。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黄河是中华民族的母亲河，也是一条桀骜难驯的忧患河。“九曲黄河万里沙”，三年两决口、百年一改道，曾给沿岸百姓带来深重灾难。中华民族始终在同黄河水早灾害作斗争，但是受主客观条件的制约，黄河屡治屡决的状况没有得到根本改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世纪中叶，黄河治理的千古难题历史性地交到了中国共产党人手中。1952年，毛泽东发出“要把黄河的事情办好”的伟大号召，动员和激励了千百万黄河儿女兴修水利、筑坝拦洪、修复生态，开启了破解黄河治理千古难题之旅。经过几代人不屈不挠的顽强拼搏，特别是党的十八大以来按照“节水优先、空间均衡、系统治理、两手发力”的治水思路进行的全面整治，黄河水沙治理取得显著成效，实现连续20年不断流，黄河流域生态环境持续明显向好，经济社会发展水平不断提升，黄河儿女交出了一份优异的治黄答卷。</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2019年9月，习近平郑重宣布，黄河流域生态保护和高质量发展是重大国家战略。他深入剖析黄河水少沙多等难题症结，强调黄河治理要坚持“绿水青山就是金山银山”的理念；坚持生态优先、绿色发展，紧紧抓住水沙关系调节这个“牛鼻子”；坚持山水林田湖草综合治理、系统治理、源头治理。习近平关于黄河治理的战略思想，为“让黄河成为造福人民的幸福河”提供了行动指南。</w:t>
      </w:r>
    </w:p>
    <w:p>
      <w:pPr>
        <w:spacing w:line="360" w:lineRule="auto"/>
        <w:jc w:val="left"/>
        <w:textAlignment w:val="center"/>
        <w:rPr>
          <w:color w:val="000000"/>
        </w:rPr>
      </w:pPr>
      <w:r>
        <w:rPr>
          <w:color w:val="000000"/>
        </w:rPr>
        <w:t>（1）运用整体与部分辩证关系原理说明黄河治理战略思想的科学性。</w:t>
      </w:r>
    </w:p>
    <w:p>
      <w:pPr>
        <w:spacing w:line="360" w:lineRule="auto"/>
        <w:jc w:val="left"/>
        <w:textAlignment w:val="center"/>
        <w:rPr>
          <w:color w:val="000000"/>
        </w:rPr>
      </w:pPr>
      <w:r>
        <w:rPr>
          <w:color w:val="000000"/>
        </w:rPr>
        <w:t>（2）结合材料并运用文化力量的知识，分析新中国黄河治理交出优异答卷的原因。</w:t>
      </w:r>
    </w:p>
    <w:p>
      <w:pPr>
        <w:spacing w:line="360" w:lineRule="auto"/>
        <w:jc w:val="left"/>
        <w:textAlignment w:val="center"/>
        <w:rPr>
          <w:color w:val="000000"/>
        </w:rPr>
      </w:pPr>
      <w:r>
        <w:rPr>
          <w:color w:val="000000"/>
        </w:rPr>
        <w:t>（3）请就更好地守护黄河撰写两条公益宣传广告用语。要求紧扣主题，朗朗上口，每条在16个字以内。</w:t>
      </w:r>
    </w:p>
    <w:p>
      <w:pPr>
        <w:spacing w:line="360" w:lineRule="auto"/>
        <w:textAlignment w:val="center"/>
        <w:rPr>
          <w:color w:val="000000"/>
        </w:rPr>
      </w:pPr>
      <w:r>
        <w:rPr>
          <w:color w:val="2E75B6"/>
        </w:rPr>
        <w:t>【答案】</w:t>
      </w:r>
      <w:r>
        <w:rPr>
          <w:color w:val="000000"/>
        </w:rPr>
        <w:t>（1）整体与部分的关系原理要求树立全局观念，立足整体，头筹全局，抓住关键部分，选择最优方案。黄河治理是一个系统工程，涉及环境修复保护和生产生活各个方面。黄河治理的战略思想坚持生态优先，紧紧抓住水沙关系调节这个关键，推动黄河治理工作整体发展；坚持综合治理、系统治理、源头治理，统筹水沙治理、环境保护、经济发展和民众生活各项工作，实现整体最优目标。</w:t>
      </w:r>
    </w:p>
    <w:p>
      <w:pPr>
        <w:spacing w:line="360" w:lineRule="auto"/>
        <w:jc w:val="left"/>
        <w:textAlignment w:val="center"/>
        <w:rPr>
          <w:color w:val="000000"/>
        </w:rPr>
      </w:pPr>
      <w:r>
        <w:rPr>
          <w:color w:val="000000"/>
        </w:rPr>
        <w:t>（2）文化作为一种精神力量，能够在人们认识、改造世界的过程中转化为物质力量，对社会发展产生深刻的影响。中国共产党关于治理黄河的号召、思路和战略，为黄河治理提供了强大精神动力和实践指南；千百万黄河儿女发扬不屈不挠、顽强拼搏的奋斗精神，兴修水利，治沙治水，恢复生态，交出了一份优异的治黄答卷。</w:t>
      </w:r>
    </w:p>
    <w:p>
      <w:pPr>
        <w:spacing w:line="360" w:lineRule="auto"/>
        <w:jc w:val="left"/>
        <w:textAlignment w:val="center"/>
        <w:rPr>
          <w:color w:val="000000"/>
        </w:rPr>
      </w:pPr>
      <w:r>
        <w:rPr>
          <w:color w:val="000000"/>
        </w:rPr>
        <w:t>（3）打造生态黄河，造福子孙后代。爱护黄河母亲，共建美丽中国。一条大河惠两岸，生态治理是关键。</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本题以黄河的治理为背景材料，从《文化生活》和《生活与哲学》的知识角度设置问题，考查考生对整体和部分、文化的作用有关知识的掌握程度，考查考生调动和运用知识、描述和阐释事物、论证和探究事物的能力。题目虽然难度不大，但是考生要解答完全准确还需要有扎实的基本工。</w:t>
      </w:r>
    </w:p>
    <w:p>
      <w:pPr>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 w:hAnsi="Times New Roman" w:eastAsia="Times New Roman"/>
          <w:color w:val="000000"/>
        </w:rPr>
        <w:t>1</w:t>
      </w:r>
      <w:r>
        <w:rPr>
          <w:rFonts w:ascii="宋体" w:hAnsi="宋体"/>
          <w:color w:val="000000"/>
        </w:rPr>
        <w:t>）本题设问指向为运用整体与部分辩证关系原理说明黄河治理战略思想的科学性。设问属于说明类主观题，知识范围为整体与部分辩证关系，属于微观考查。考生先回忆课本中整体和部分辩证关系的原理和方法论，然后运用所学知识，结合材料进行阐述分析。</w:t>
      </w:r>
    </w:p>
    <w:p>
      <w:pPr>
        <w:spacing w:line="360" w:lineRule="auto"/>
        <w:jc w:val="left"/>
        <w:textAlignment w:val="center"/>
        <w:rPr>
          <w:rFonts w:ascii="宋体" w:hAnsi="宋体"/>
          <w:color w:val="000000"/>
        </w:rPr>
      </w:pPr>
      <w:r>
        <w:rPr>
          <w:rFonts w:ascii="宋体" w:hAnsi="宋体"/>
          <w:color w:val="000000"/>
        </w:rPr>
        <w:t>由材料可知，党的十八大以来按照“节水优先、空间均衡、系统治理、</w:t>
      </w:r>
      <w:r>
        <w:rPr>
          <w:rFonts w:ascii="Times New Roman" w:hAnsi="Times New Roman" w:eastAsia="Times New Roman"/>
          <w:color w:val="000000"/>
        </w:rPr>
        <w:t xml:space="preserve"> </w:t>
      </w:r>
      <w:r>
        <w:rPr>
          <w:rFonts w:ascii="宋体" w:hAnsi="宋体"/>
          <w:color w:val="000000"/>
        </w:rPr>
        <w:t>两手发力”的治水思路进行的全面整治以及坚持山水林田湖草综合治理、系统治理，故可以从立足整体，统筹全局的角度进行分析；</w:t>
      </w:r>
    </w:p>
    <w:p>
      <w:pPr>
        <w:spacing w:line="360" w:lineRule="auto"/>
        <w:jc w:val="left"/>
        <w:textAlignment w:val="center"/>
        <w:rPr>
          <w:rFonts w:ascii="宋体" w:hAnsi="宋体"/>
          <w:color w:val="000000"/>
        </w:rPr>
      </w:pPr>
      <w:r>
        <w:rPr>
          <w:rFonts w:ascii="宋体" w:hAnsi="宋体"/>
          <w:color w:val="000000"/>
        </w:rPr>
        <w:t>由材料可知，在黄河治理的过程中，紧紧抓住水沙关系调节这个“牛鼻子”，以推动黄河治理工作整体发展，故可以从关键部分对整体的作用的角度进行分析；</w:t>
      </w:r>
    </w:p>
    <w:p>
      <w:pPr>
        <w:spacing w:line="360" w:lineRule="auto"/>
        <w:jc w:val="left"/>
        <w:textAlignment w:val="center"/>
        <w:rPr>
          <w:rFonts w:ascii="宋体" w:hAnsi="宋体"/>
          <w:color w:val="000000"/>
        </w:rPr>
      </w:pPr>
      <w:r>
        <w:rPr>
          <w:rFonts w:ascii="宋体" w:hAnsi="宋体"/>
          <w:color w:val="000000"/>
        </w:rPr>
        <w:t>最后，总结说明治理黄河战略树立了全局观念，实现整体的最优目标，又重视了部分的作用，从而论证其科学性即可。</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）本题要求考生结合材料并运用文化力量的知识，分析新中国黄河治理交出优异答卷的原因。设问属于原因类主观分析试题，知识范围为文化力量的知识，属于微观考查。</w:t>
      </w:r>
    </w:p>
    <w:p>
      <w:pPr>
        <w:spacing w:line="360" w:lineRule="auto"/>
        <w:jc w:val="left"/>
        <w:textAlignment w:val="center"/>
        <w:rPr>
          <w:rFonts w:ascii="宋体" w:hAnsi="宋体"/>
          <w:color w:val="000000"/>
        </w:rPr>
      </w:pPr>
      <w:r>
        <w:rPr>
          <w:rFonts w:ascii="宋体" w:hAnsi="宋体"/>
          <w:color w:val="000000"/>
        </w:rPr>
        <w:t>解答本题时考生可先回忆文化力量的有关知识。接着对所给的材料要进行充分解读，从材料的表述中提炼出关键性的信息，然后结合所学的相关知识进行分析作答即可。材料中，毛泽东发出“要把黄河的事情办好”的伟大号召；党的十八大以来按照“节水优先、空间均衡、系统治理、</w:t>
      </w:r>
      <w:r>
        <w:rPr>
          <w:rFonts w:ascii="Times New Roman" w:hAnsi="Times New Roman" w:eastAsia="Times New Roman"/>
          <w:color w:val="000000"/>
        </w:rPr>
        <w:t> </w:t>
      </w:r>
      <w:r>
        <w:rPr>
          <w:rFonts w:ascii="宋体" w:hAnsi="宋体"/>
          <w:color w:val="000000"/>
        </w:rPr>
        <w:t>两手发力”的治水思路进行的全面整治；习近平宣布，黄河流域生态保护和高质量发展是重大国家战略；可见，关于治理黄河的号召、思路和战略，为黄河治理提供了强大精神动力和实践指南，故可以从文化作为一种精神力量，能够在人们认识、改造世界的过程中转化为物质力量的角度进行分析；此外，根据材料的表述，千百万黄河儿女兴修水利、筑坝拦洪、修复生态，开启了破解黄河治理千古难题之旅，经过几代人不屈不挠的顽强拼搏，交出了一份优异的治黄答卷，总结说明千万黄河儿女的做法也体现了文化的力量即可。</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）本题设问要求考生就更好地守护黄河撰写两条公益宣传广告用语。要求紧扣主题，朗朗上口，每条在</w:t>
      </w:r>
      <w:r>
        <w:rPr>
          <w:rFonts w:ascii="Times New Roman" w:hAnsi="Times New Roman" w:eastAsia="Times New Roman"/>
          <w:color w:val="000000"/>
        </w:rPr>
        <w:t>16</w:t>
      </w:r>
      <w:r>
        <w:rPr>
          <w:rFonts w:ascii="宋体" w:hAnsi="宋体"/>
          <w:color w:val="000000"/>
        </w:rPr>
        <w:t>个字以内。设问属于开放性试题，答案往往是融开放性、探究性、实践性、生成性、自主性、价值性等为一体，学生解答时要围绕题目要求，紧扣主题，撰写两条宣传用语即可，注意贴近实际。例如，打造生态黄河，造福子孙后代；爱护黄河母亲，共建美丽中国等。</w:t>
      </w:r>
    </w:p>
    <w:p>
      <w:pPr>
        <w:spacing w:line="360" w:lineRule="auto"/>
        <w:jc w:val="left"/>
        <w:textAlignment w:val="center"/>
        <w:rPr>
          <w:rFonts w:ascii="宋体" w:hAnsi="宋体"/>
          <w:color w:val="000000"/>
        </w:rPr>
      </w:pPr>
      <w:r>
        <w:rPr>
          <w:color w:val="000000"/>
        </w:rPr>
        <w:t>【点睛】</w:t>
      </w:r>
      <w:r>
        <w:rPr>
          <w:rFonts w:ascii="宋体" w:hAnsi="宋体"/>
          <w:color w:val="000000"/>
        </w:rPr>
        <w:t>非选择题的审题要求：</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1</w:t>
      </w:r>
      <w:r>
        <w:rPr>
          <w:rFonts w:ascii="宋体" w:hAnsi="宋体"/>
          <w:color w:val="000000"/>
        </w:rPr>
        <w:t>）审设问：一是明确题目考查的知识范围和考查意图，正确联想相关知识，形成综合性的信息认识；二是明确设问的指向性和规定性，分清题干要求答题的类别，即回答“是什么”、或“为什么”、或“怎么样”、或“怎样体现”中哪一类。</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）审主体：明确主体有几个，不同主体</w:t>
      </w:r>
      <w:r>
        <w:rPr>
          <w:rFonts w:ascii="宋体" w:hAnsi="宋体"/>
          <w:color w:val="000000"/>
        </w:rPr>
        <w:drawing>
          <wp:inline distT="0" distB="0" distL="114300" distR="114300">
            <wp:extent cx="133350" cy="177800"/>
            <wp:effectExtent l="0" t="0" r="6985" b="6350"/>
            <wp:docPr id="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4"/>
                    <pic:cNvPicPr>
                      <a:picLocks noChangeAspect="1"/>
                    </pic:cNvPicPr>
                  </pic:nvPicPr>
                  <pic:blipFill>
                    <a:blip r:embed="rId11"/>
                    <a:stretch>
                      <a:fillRect/>
                    </a:stretch>
                  </pic:blipFill>
                  <pic:spPr>
                    <a:xfrm>
                      <a:off x="0" y="0"/>
                      <a:ext cx="133350" cy="177800"/>
                    </a:xfrm>
                    <a:prstGeom prst="rect">
                      <a:avLst/>
                    </a:prstGeom>
                    <a:noFill/>
                    <a:ln>
                      <a:noFill/>
                    </a:ln>
                  </pic:spPr>
                </pic:pic>
              </a:graphicData>
            </a:graphic>
          </wp:inline>
        </w:drawing>
      </w:r>
      <w:r>
        <w:rPr>
          <w:rFonts w:ascii="宋体" w:hAnsi="宋体"/>
          <w:color w:val="000000"/>
        </w:rPr>
        <w:t>言论和行为各是什么。这些应从解读设问和材料中获取。</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审材料：获取材料中有效信息，抓住关键词、关键句子。这样做，一是为了正确联想相关知识，二是进一步明确答题的主体，不同主体的言论和行为各是什么；三是关键的句子要作为“材料语言”写入答案要点中。审材料实质上就是为了进一步证实“审设问和审主体”的正确与否。</w:t>
      </w:r>
    </w:p>
    <w:p>
      <w:pPr>
        <w:spacing w:line="360" w:lineRule="auto"/>
        <w:jc w:val="left"/>
        <w:textAlignment w:val="center"/>
        <w:rPr>
          <w:color w:val="000000"/>
        </w:rPr>
      </w:pPr>
    </w:p>
    <w:p>
      <w:pPr>
        <w:spacing w:line="360" w:lineRule="auto"/>
        <w:jc w:val="left"/>
        <w:textAlignment w:val="center"/>
        <w:rPr>
          <w:color w:val="000000"/>
        </w:rPr>
      </w:pPr>
    </w:p>
    <w:p>
      <w:pPr>
        <w:jc w:val="left"/>
        <w:rPr>
          <w:rFonts w:ascii="微软雅黑" w:hAnsi="微软雅黑" w:eastAsia="微软雅黑"/>
          <w:color w:val="2E74B5"/>
          <w:sz w:val="22"/>
        </w:rPr>
      </w:pPr>
    </w:p>
    <w:p>
      <w:pPr>
        <w:spacing w:line="360" w:lineRule="auto"/>
        <w:jc w:val="left"/>
        <w:textAlignment w:val="center"/>
        <w:rPr>
          <w:color w:val="000000"/>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71770" cy="631190"/>
          <wp:effectExtent l="0" t="0" r="6985" b="5715"/>
          <wp:wrapNone/>
          <wp:docPr id="7" name="WordPictureWatermark10292407"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10292407"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770" cy="631190"/>
          <wp:effectExtent l="0" t="0" r="6985" b="5715"/>
          <wp:wrapNone/>
          <wp:docPr id="6" name="WordPictureWatermark10292406"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0292406"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C"/>
    <w:rsid w:val="00053216"/>
    <w:rsid w:val="000A75A1"/>
    <w:rsid w:val="00120C98"/>
    <w:rsid w:val="00151B45"/>
    <w:rsid w:val="00AF647B"/>
    <w:rsid w:val="457E4D4C"/>
    <w:rsid w:val="478F18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4"/>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uiPriority w:val="0"/>
  </w:style>
  <w:style w:type="character" w:styleId="13">
    <w:name w:val="Hyperlink"/>
    <w:unhideWhenUsed/>
    <w:uiPriority w:val="99"/>
    <w:rPr>
      <w:color w:val="0000FF"/>
      <w:u w:val="single"/>
    </w:rPr>
  </w:style>
  <w:style w:type="character" w:customStyle="1" w:styleId="14">
    <w:name w:val="标题 1 字符"/>
    <w:link w:val="2"/>
    <w:uiPriority w:val="9"/>
    <w:rPr>
      <w:rFonts w:ascii="Cambria" w:hAnsi="Cambria" w:eastAsia="宋体" w:cs="Times New Roman"/>
      <w:b/>
      <w:bCs/>
      <w:color w:val="365F91"/>
      <w:kern w:val="0"/>
      <w:sz w:val="28"/>
      <w:szCs w:val="28"/>
    </w:rPr>
  </w:style>
  <w:style w:type="character" w:customStyle="1" w:styleId="15">
    <w:name w:val="页脚 字符"/>
    <w:link w:val="5"/>
    <w:uiPriority w:val="99"/>
    <w:rPr>
      <w:sz w:val="18"/>
      <w:szCs w:val="18"/>
    </w:rPr>
  </w:style>
  <w:style w:type="character" w:customStyle="1" w:styleId="16">
    <w:name w:val="批注框文本 字符"/>
    <w:link w:val="4"/>
    <w:semiHidden/>
    <w:uiPriority w:val="99"/>
    <w:rPr>
      <w:sz w:val="18"/>
      <w:szCs w:val="18"/>
    </w:rPr>
  </w:style>
  <w:style w:type="character" w:customStyle="1" w:styleId="17">
    <w:name w:val="页眉 字符"/>
    <w:link w:val="6"/>
    <w:uiPriority w:val="99"/>
    <w:rPr>
      <w:sz w:val="18"/>
      <w:szCs w:val="18"/>
    </w:rPr>
  </w:style>
  <w:style w:type="character" w:customStyle="1" w:styleId="18">
    <w:name w:val="p141"/>
    <w:uiPriority w:val="0"/>
    <w:rPr>
      <w:sz w:val="24"/>
      <w:szCs w:val="24"/>
    </w:rPr>
  </w:style>
  <w:style w:type="paragraph" w:customStyle="1" w:styleId="19">
    <w:name w:val="MTDisplayEquation"/>
    <w:basedOn w:val="1"/>
    <w:next w:val="1"/>
    <w:uiPriority w:val="0"/>
    <w:pPr>
      <w:tabs>
        <w:tab w:val="center" w:pos="4820"/>
        <w:tab w:val="right" w:pos="9640"/>
      </w:tabs>
    </w:pPr>
    <w:rPr>
      <w:rFonts w:ascii="Times New Roman" w:hAnsi="Times New Roman"/>
      <w:szCs w:val="24"/>
    </w:rPr>
  </w:style>
  <w:style w:type="paragraph" w:customStyle="1" w:styleId="20">
    <w:name w:val="_Style 7"/>
    <w:basedOn w:val="1"/>
    <w:uiPriority w:val="0"/>
    <w:pPr>
      <w:widowControl/>
      <w:spacing w:line="300" w:lineRule="auto"/>
      <w:ind w:firstLine="200"/>
    </w:pPr>
    <w:rPr>
      <w:rFonts w:ascii="Verdana" w:hAnsi="Verdana"/>
      <w:kern w:val="0"/>
      <w:szCs w:val="20"/>
      <w:lang w:eastAsia="en-US"/>
    </w:rPr>
  </w:style>
  <w:style w:type="paragraph" w:customStyle="1" w:styleId="21">
    <w:name w:val="正文_0"/>
    <w:qFormat/>
    <w:uiPriority w:val="0"/>
    <w:pPr>
      <w:widowControl w:val="0"/>
      <w:jc w:val="both"/>
    </w:pPr>
    <w:rPr>
      <w:kern w:val="2"/>
      <w:sz w:val="21"/>
      <w:szCs w:val="24"/>
      <w:lang w:val="en-US" w:eastAsia="zh-CN" w:bidi="ar-SA"/>
    </w:rPr>
  </w:style>
  <w:style w:type="paragraph" w:customStyle="1" w:styleId="22">
    <w:name w:val="內文"/>
    <w:uiPriority w:val="0"/>
    <w:pPr>
      <w:widowControl w:val="0"/>
      <w:jc w:val="both"/>
    </w:pPr>
    <w:rPr>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4.wmf"/><Relationship Id="rId11" Type="http://schemas.openxmlformats.org/officeDocument/2006/relationships/image" Target="media/image3.wmf"/><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中国最大的高考网站</Manager>
  <Company>www.ks5u.com</Company>
  <Pages>2</Pages>
  <Words>4283</Words>
  <Characters>24417</Characters>
  <Lines>203</Lines>
  <Paragraphs>57</Paragraphs>
  <TotalTime>0</TotalTime>
  <ScaleCrop>false</ScaleCrop>
  <LinksUpToDate>false</LinksUpToDate>
  <CharactersWithSpaces>28643</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2020-07-09T09:45:00Z</dcterms:created>
  <dc:creator>MC SYSTEM</dc:creator>
  <dc:description>高考资源网，中国最大的高考网站，您身边的高考专家。</dc:description>
  <cp:keywords>高考 考试无忧 高考资源网</cp:keywords>
  <cp:lastModifiedBy>罗</cp:lastModifiedBy>
  <dcterms:modified xsi:type="dcterms:W3CDTF">2023-11-13T08:53:43Z</dcterms:modified>
  <dc:subject>您身边的高考专家</dc:subject>
  <dc:title>高考资源网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2052-12.1.0.15933</vt:lpwstr>
  </property>
  <property fmtid="{D5CDD505-2E9C-101B-9397-08002B2CF9AE}" pid="5" name="ICV">
    <vt:lpwstr>774512D306744342A7A8A32E93C854E4_13</vt:lpwstr>
  </property>
</Properties>
</file>