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bookmarkStart w:id="0" w:name="_GoBack"/>
      <w:bookmarkEnd w:id="0"/>
      <w:r>
        <w:rPr>
          <w:rFonts w:hint="eastAsia"/>
          <w:sz w:val="32"/>
          <w:szCs w:val="32"/>
        </w:rPr>
        <w:t>2021年广东省普通高中学业水平等级考试</w:t>
      </w:r>
    </w:p>
    <w:p>
      <w:pPr>
        <w:tabs>
          <w:tab w:val="left" w:pos="4536"/>
        </w:tabs>
        <w:adjustRightInd w:val="0"/>
        <w:spacing w:before="120" w:after="120" w:line="360" w:lineRule="auto"/>
      </w:pPr>
      <w:r>
        <w:rPr>
          <w:rFonts w:hint="eastAsia"/>
          <w:sz w:val="32"/>
          <w:szCs w:val="32"/>
        </w:rPr>
        <w:t xml:space="preserve">            </w:t>
      </w:r>
      <w:r>
        <w:rPr>
          <w:sz w:val="32"/>
          <w:szCs w:val="32"/>
        </w:rPr>
        <w:t xml:space="preserve">         </w:t>
      </w:r>
      <w:r>
        <w:rPr>
          <w:rFonts w:hint="eastAsia"/>
          <w:sz w:val="32"/>
          <w:szCs w:val="32"/>
        </w:rPr>
        <w:t xml:space="preserve"> </w:t>
      </w:r>
      <w:r>
        <w:rPr>
          <w:rFonts w:hint="eastAsia" w:eastAsia="黑体"/>
          <w:b/>
          <w:snapToGrid w:val="0"/>
          <w:spacing w:val="10"/>
          <w:sz w:val="44"/>
          <w:szCs w:val="44"/>
        </w:rPr>
        <w:t>历史</w:t>
      </w:r>
    </w:p>
    <w:p>
      <w:pPr>
        <w:spacing w:line="360" w:lineRule="auto"/>
        <w:jc w:val="left"/>
        <w:textAlignment w:val="center"/>
        <w:rPr>
          <w:rFonts w:ascii="宋体" w:hAnsi="宋体" w:cs="宋体"/>
          <w:b/>
          <w:sz w:val="24"/>
        </w:rPr>
      </w:pPr>
      <w:r>
        <w:rPr>
          <w:rFonts w:ascii="宋体" w:hAnsi="宋体" w:cs="宋体"/>
          <w:b/>
          <w:sz w:val="24"/>
        </w:rPr>
        <w:t>一、选择题</w:t>
      </w:r>
    </w:p>
    <w:p>
      <w:pPr>
        <w:spacing w:line="360" w:lineRule="auto"/>
        <w:jc w:val="left"/>
        <w:textAlignment w:val="center"/>
        <w:rPr>
          <w:rFonts w:ascii="宋体" w:hAnsi="宋体" w:cs="宋体"/>
        </w:rPr>
      </w:pPr>
      <w:r>
        <w:t xml:space="preserve">1. </w:t>
      </w:r>
      <w:r>
        <w:rPr>
          <w:rFonts w:ascii="宋体" w:hAnsi="宋体" w:cs="宋体"/>
        </w:rPr>
        <w:t>今河南平顶山应国墓地、陕西长安张家坡及普渡村墓地等处出土了一批具有长江中下游风格的西周青铜器。这说明西周时期</w:t>
      </w:r>
    </w:p>
    <w:p>
      <w:pPr>
        <w:tabs>
          <w:tab w:val="left" w:pos="4873"/>
        </w:tabs>
        <w:spacing w:line="360" w:lineRule="auto"/>
        <w:jc w:val="left"/>
        <w:textAlignment w:val="center"/>
        <w:rPr>
          <w:rFonts w:ascii="宋体" w:hAnsi="宋体" w:cs="宋体"/>
        </w:rPr>
      </w:pPr>
      <w:r>
        <w:rPr>
          <w:rFonts w:hint="eastAsia"/>
        </w:rPr>
        <w:t xml:space="preserve">A. </w:t>
      </w:r>
      <w:r>
        <w:rPr>
          <w:rFonts w:ascii="宋体" w:hAnsi="宋体" w:cs="宋体"/>
        </w:rPr>
        <w:t>中原文化向周边传播</w:t>
      </w:r>
      <w:r>
        <w:rPr>
          <w:rFonts w:hint="eastAsia"/>
        </w:rPr>
        <w:tab/>
      </w:r>
      <w:r>
        <w:rPr>
          <w:rFonts w:hint="eastAsia"/>
        </w:rPr>
        <w:t xml:space="preserve">B. </w:t>
      </w:r>
      <w:r>
        <w:rPr>
          <w:rFonts w:ascii="宋体" w:hAnsi="宋体" w:cs="宋体"/>
        </w:rPr>
        <w:t>各诸侯国维护周礼</w:t>
      </w:r>
    </w:p>
    <w:p>
      <w:pPr>
        <w:tabs>
          <w:tab w:val="left" w:pos="4873"/>
        </w:tabs>
        <w:spacing w:line="360" w:lineRule="auto"/>
        <w:jc w:val="left"/>
        <w:textAlignment w:val="center"/>
        <w:rPr>
          <w:rFonts w:ascii="宋体" w:hAnsi="宋体" w:cs="宋体"/>
          <w:color w:val="000000"/>
        </w:rPr>
      </w:pPr>
      <w:r>
        <w:rPr>
          <w:rFonts w:hint="eastAsia"/>
        </w:rPr>
        <w:t xml:space="preserve">C. </w:t>
      </w:r>
      <w:r>
        <w:rPr>
          <w:rFonts w:ascii="宋体" w:hAnsi="宋体" w:cs="宋体"/>
        </w:rPr>
        <w:t>宗法制度分崩离析</w:t>
      </w:r>
      <w:r>
        <w:rPr>
          <w:rFonts w:hint="eastAsia"/>
        </w:rPr>
        <w:tab/>
      </w:r>
      <w:r>
        <w:rPr>
          <w:rFonts w:hint="eastAsia"/>
        </w:rPr>
        <w:t xml:space="preserve">D. </w:t>
      </w:r>
      <w:r>
        <w:rPr>
          <w:rFonts w:ascii="宋体" w:hAnsi="宋体" w:cs="宋体"/>
        </w:rPr>
        <w:t>南北文化相互交流</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材料河南、陕西出土长江中下游风格的西周青铜器，结合史实河南、陕西属于黄河流域，属于北方，北方发现南方风格的青铜器，可知南北文化相互交流，故D正确；材料的内容是中原受到南方的影响，故A错误；材料与各诸侯国维护周礼无关，故B错误；材料与宗法制度无关，故C错误。</w:t>
      </w:r>
    </w:p>
    <w:p>
      <w:pPr>
        <w:spacing w:line="360" w:lineRule="auto"/>
        <w:jc w:val="left"/>
        <w:textAlignment w:val="center"/>
        <w:rPr>
          <w:rFonts w:ascii="宋体" w:hAnsi="宋体" w:cs="宋体"/>
          <w:color w:val="000000"/>
        </w:rPr>
      </w:pPr>
      <w:r>
        <w:rPr>
          <w:color w:val="000000"/>
        </w:rPr>
        <w:t xml:space="preserve">2. </w:t>
      </w:r>
      <w:r>
        <w:rPr>
          <w:rFonts w:ascii="宋体" w:hAnsi="宋体" w:cs="宋体"/>
          <w:color w:val="000000"/>
        </w:rPr>
        <w:t>汉代设尚书台，其首领是尚书令、尚书仆射。魏晋时期，“事无大小，咸归令、仆”。这一现象说明</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皇权旁落</w:t>
      </w:r>
      <w:r>
        <w:rPr>
          <w:color w:val="000000"/>
        </w:rPr>
        <w:tab/>
      </w:r>
      <w:r>
        <w:rPr>
          <w:color w:val="000000"/>
        </w:rPr>
        <w:t xml:space="preserve">B. </w:t>
      </w:r>
      <w:r>
        <w:rPr>
          <w:rFonts w:ascii="宋体" w:hAnsi="宋体" w:cs="宋体"/>
          <w:color w:val="000000"/>
        </w:rPr>
        <w:t>相权转移</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地方权力削弱</w:t>
      </w:r>
      <w:r>
        <w:rPr>
          <w:color w:val="000000"/>
        </w:rPr>
        <w:tab/>
      </w:r>
      <w:r>
        <w:rPr>
          <w:color w:val="000000"/>
        </w:rPr>
        <w:t xml:space="preserve">D. </w:t>
      </w:r>
      <w:r>
        <w:rPr>
          <w:rFonts w:ascii="宋体" w:hAnsi="宋体" w:cs="宋体"/>
          <w:color w:val="000000"/>
        </w:rPr>
        <w:t>行政效率降低</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事无大小，咸归令、仆”可得出国家大事都掌握在尚书令、尚书仆射，说明魏晋时期相权转移到尚书令、尚书仆射手中，故B项正确；材料中的现象是皇权加强的体现，排除A；材料没有体现中央与地方的关系，排除C；材料与效率无关，排除D。</w:t>
      </w:r>
    </w:p>
    <w:p>
      <w:pPr>
        <w:spacing w:line="360" w:lineRule="auto"/>
        <w:jc w:val="left"/>
        <w:textAlignment w:val="center"/>
        <w:rPr>
          <w:rFonts w:ascii="宋体" w:hAnsi="宋体" w:cs="宋体"/>
          <w:color w:val="000000"/>
        </w:rPr>
      </w:pPr>
      <w:r>
        <w:rPr>
          <w:color w:val="000000"/>
        </w:rPr>
        <w:t xml:space="preserve">3. </w:t>
      </w:r>
      <w:r>
        <w:rPr>
          <w:rFonts w:ascii="宋体" w:hAnsi="宋体" w:cs="宋体"/>
          <w:color w:val="000000"/>
        </w:rPr>
        <w:t>安史之乱时，唐玄宗逃奔成都，途中发生兵变，杨贵妃死于马嵬坡。以下为若干记载。有学生以下述材料探究杨贵妃之死，下列推论正确</w:t>
      </w:r>
      <w:r>
        <w:rPr>
          <w:rFonts w:ascii="宋体" w:hAnsi="宋体" w:cs="宋体"/>
          <w:color w:val="000000"/>
        </w:rPr>
        <w:drawing>
          <wp:inline distT="0" distB="0" distL="114300" distR="114300">
            <wp:extent cx="133350" cy="1778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6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路边杨贵人，坟高三四尺。乃问里中儿，皆言幸蜀时……贵人饮金屑，倏忽舜英暮。平生服杏丹，颜色真如故。</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（唐）刘禹锡</w:t>
            </w:r>
          </w:p>
          <w:p>
            <w:pPr>
              <w:spacing w:line="360" w:lineRule="auto"/>
              <w:jc w:val="left"/>
              <w:textAlignment w:val="center"/>
              <w:rPr>
                <w:rFonts w:ascii="宋体" w:hAnsi="宋体" w:cs="宋体"/>
                <w:color w:val="000000"/>
                <w:szCs w:val="24"/>
              </w:rPr>
            </w:pPr>
            <w:r>
              <w:rPr>
                <w:rFonts w:ascii="宋体" w:hAnsi="宋体" w:cs="宋体"/>
                <w:color w:val="000000"/>
                <w:szCs w:val="24"/>
              </w:rPr>
              <w:t>《马嵬行》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上令高力士诘之，回奏曰：“诸将既诛国忠，以贵妃在宫，人情恐惧。”上即命力士赐贵妃自尽。</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（五代）刘昫等</w:t>
            </w:r>
          </w:p>
          <w:p>
            <w:pPr>
              <w:spacing w:line="360" w:lineRule="auto"/>
              <w:jc w:val="left"/>
              <w:textAlignment w:val="center"/>
              <w:rPr>
                <w:rFonts w:ascii="宋体" w:hAnsi="宋体" w:cs="宋体"/>
                <w:color w:val="000000"/>
                <w:szCs w:val="24"/>
              </w:rPr>
            </w:pPr>
            <w:r>
              <w:rPr>
                <w:rFonts w:ascii="宋体" w:hAnsi="宋体" w:cs="宋体"/>
                <w:color w:val="000000"/>
                <w:szCs w:val="24"/>
              </w:rPr>
              <w:t>《旧唐书》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上曰：“贵妃常居深宫，安知国忠反谋？”高力士曰：“贵妃诚无罪，然将士已杀国忠，而贵妃在陛下左右，岂敢自安！愿陛下审思之，将士安则陛下安矣。”上乃命力士引贵妃于佛堂，缢杀之。</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（宋）司马光</w:t>
            </w:r>
          </w:p>
          <w:p>
            <w:pPr>
              <w:spacing w:line="360" w:lineRule="auto"/>
              <w:jc w:val="left"/>
              <w:textAlignment w:val="center"/>
              <w:rPr>
                <w:rFonts w:ascii="宋体" w:hAnsi="宋体" w:cs="宋体"/>
                <w:color w:val="000000"/>
                <w:szCs w:val="24"/>
              </w:rPr>
            </w:pPr>
            <w:r>
              <w:rPr>
                <w:rFonts w:ascii="宋体" w:hAnsi="宋体" w:cs="宋体"/>
                <w:color w:val="000000"/>
                <w:szCs w:val="24"/>
              </w:rPr>
              <w:t>《资治通鉴》</w:t>
            </w:r>
          </w:p>
        </w:tc>
      </w:tr>
    </w:tbl>
    <w:p>
      <w:pPr>
        <w:spacing w:line="360" w:lineRule="auto"/>
        <w:jc w:val="left"/>
        <w:textAlignment w:val="center"/>
        <w:rPr>
          <w:color w:val="000000"/>
        </w:rPr>
      </w:pP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《马嵬行》选材来自传说，不能作为历史研究的材料</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《资治通鉴》较多细节描写，还原了杨贵妃之死的真相</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《资治通鉴》成书晚于《旧唐书》，故可信度相对较低</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《旧唐书》《资治通鉴》作为史料，应注意作者的立场</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所学，《旧唐书》为后晋刘昫等撰写。《资治通鉴》则是由北宋史学家司马光主编。因此对于同一事件的记载会有不同的看法，所以二者作为史料时，应该考虑到不同时代史学家的立场，D项正确；《马嵬行》有一定的参考价值，排除A；“还原”的说法错误，排除B；可信度高或者低，不能通过成书的早晚来判断，排除C。</w:t>
      </w:r>
    </w:p>
    <w:p>
      <w:pPr>
        <w:spacing w:line="360" w:lineRule="auto"/>
        <w:jc w:val="left"/>
        <w:textAlignment w:val="center"/>
        <w:rPr>
          <w:rFonts w:ascii="宋体" w:hAnsi="宋体" w:cs="宋体"/>
          <w:color w:val="000000"/>
        </w:rPr>
      </w:pPr>
      <w:r>
        <w:rPr>
          <w:color w:val="000000"/>
        </w:rPr>
        <w:t xml:space="preserve">4. </w:t>
      </w:r>
      <w:r>
        <w:rPr>
          <w:rFonts w:ascii="宋体" w:hAnsi="宋体" w:cs="宋体"/>
          <w:color w:val="000000"/>
        </w:rPr>
        <w:t>1289年，元政府在广泛种植木棉的浙东、江东、江西、湖广、福建等地设木棉提举司，每年向民间征收木棉布十万匹，使民众不堪重负。这</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加重了区域经济</w:t>
      </w:r>
      <w:r>
        <w:rPr>
          <w:rFonts w:ascii="宋体" w:hAnsi="宋体" w:cs="宋体"/>
          <w:color w:val="000000"/>
        </w:rPr>
        <w:drawing>
          <wp:inline distT="0" distB="0" distL="114300" distR="114300">
            <wp:extent cx="133350" cy="177800"/>
            <wp:effectExtent l="0" t="0" r="698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不均衡</w:t>
      </w:r>
      <w:r>
        <w:rPr>
          <w:color w:val="000000"/>
        </w:rPr>
        <w:tab/>
      </w:r>
      <w:r>
        <w:rPr>
          <w:color w:val="000000"/>
        </w:rPr>
        <w:t xml:space="preserve">B. </w:t>
      </w:r>
      <w:r>
        <w:rPr>
          <w:rFonts w:ascii="宋体" w:hAnsi="宋体" w:cs="宋体"/>
          <w:color w:val="000000"/>
        </w:rPr>
        <w:t>妨碍了社会经济的发展</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推动私营棉纺织业的繁荣</w:t>
      </w:r>
      <w:r>
        <w:rPr>
          <w:color w:val="000000"/>
        </w:rPr>
        <w:tab/>
      </w:r>
      <w:r>
        <w:rPr>
          <w:color w:val="000000"/>
        </w:rPr>
        <w:t xml:space="preserve">D. </w:t>
      </w:r>
      <w:r>
        <w:rPr>
          <w:rFonts w:ascii="宋体" w:hAnsi="宋体" w:cs="宋体"/>
          <w:color w:val="000000"/>
        </w:rPr>
        <w:t>促使财政管理权限下移</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设木棉提举司，每年向民间征收木棉布十万匹，使民众不堪重负”可得出，元代政府加征要棉税，增加了民众的负担，不利于社会经济的发展，B项正确；增收要棉税只是一个内容，与区域经济的不平衡没有直接的关联，排除A；加征税收，不利于私营棉纺织业的发展，排除C；材料只涉及到在地方设立提举司收税，并不能证明财政管理权限下移，排除D。</w:t>
      </w:r>
    </w:p>
    <w:p>
      <w:pPr>
        <w:spacing w:line="360" w:lineRule="auto"/>
        <w:jc w:val="left"/>
        <w:textAlignment w:val="center"/>
        <w:rPr>
          <w:rFonts w:ascii="宋体" w:hAnsi="宋体" w:cs="宋体"/>
          <w:color w:val="000000"/>
        </w:rPr>
      </w:pPr>
      <w:r>
        <w:rPr>
          <w:color w:val="000000"/>
        </w:rPr>
        <w:t xml:space="preserve">5. </w:t>
      </w:r>
      <w:r>
        <w:rPr>
          <w:rFonts w:ascii="宋体" w:hAnsi="宋体" w:cs="宋体"/>
          <w:color w:val="000000"/>
        </w:rPr>
        <w:t>在明代，庶民袖小衣短，“去地五寸”；生员袖大衣长，“去地一寸”，体现斯文之气，且其服饰颜色和制式内含“比德于玉”“规言矩行”等意。这反映了当时</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儒家思想规范社会生活</w:t>
      </w:r>
      <w:r>
        <w:rPr>
          <w:color w:val="000000"/>
        </w:rPr>
        <w:tab/>
      </w:r>
      <w:r>
        <w:rPr>
          <w:color w:val="000000"/>
        </w:rPr>
        <w:t xml:space="preserve">B. </w:t>
      </w:r>
      <w:r>
        <w:rPr>
          <w:rFonts w:ascii="宋体" w:hAnsi="宋体" w:cs="宋体"/>
          <w:color w:val="000000"/>
        </w:rPr>
        <w:t>科举制度限制社会流动</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社会等级结构日益固化</w:t>
      </w:r>
      <w:r>
        <w:rPr>
          <w:color w:val="000000"/>
        </w:rPr>
        <w:tab/>
      </w:r>
      <w:r>
        <w:rPr>
          <w:color w:val="000000"/>
        </w:rPr>
        <w:t xml:space="preserve">D. </w:t>
      </w:r>
      <w:r>
        <w:rPr>
          <w:rFonts w:ascii="宋体" w:hAnsi="宋体" w:cs="宋体"/>
          <w:color w:val="000000"/>
        </w:rPr>
        <w:t>市民文化突破礼制限定</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体现斯文之气，且其服饰颜色和制式内含‘比德于玉’‘婉言矩行’等意”可知明代生员的服饰中体现了儒家思想的影响，说明儒家思想规范社会生活，故选A；科举制是有利于社会流动的，排除B；根据服饰的差别不能说明社会等级日益固化，排除C；生员的服饰体现了儒家思想的影响，和市民文化无关，而且也不能说明市民文化突破了礼制从限定，排除D。</w:t>
      </w:r>
    </w:p>
    <w:p>
      <w:pPr>
        <w:spacing w:line="360" w:lineRule="auto"/>
        <w:jc w:val="left"/>
        <w:textAlignment w:val="center"/>
        <w:rPr>
          <w:rFonts w:ascii="宋体" w:hAnsi="宋体" w:cs="宋体"/>
          <w:color w:val="000000"/>
        </w:rPr>
      </w:pPr>
      <w:r>
        <w:rPr>
          <w:color w:val="000000"/>
        </w:rPr>
        <w:t xml:space="preserve">6. </w:t>
      </w:r>
      <w:r>
        <w:rPr>
          <w:rFonts w:ascii="宋体" w:hAnsi="宋体" w:cs="宋体"/>
          <w:color w:val="000000"/>
        </w:rPr>
        <w:t>鸦片战争后的半个世纪里，洋纱输入最多的是产棉稀少的华南、西南地区，而江南地区输入洋纱要少得多，上海附近的松江地区土布店收购土布时声明“掺和洋纱，概不收买”。这说明当时</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自然经济解体的程度沿海超过内地</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上海尚未成为对外贸易中心</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洋纱排挤土纱进程受制于原料成本</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民族资本主义经济快速发展</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 洋纱（英国纱为主）所使用的原料“棉花”，多进口于印度、美国，经过长途贩运，原料成本较高，而江南地区就地取材，“土纱”虽然没有机器生产的优势，但得益于“地利”，对洋纱形成优势，C正确；材料显示，自然经济解体的程度在内地的某些地区并不输于沿海，A排除；材料没有反映“上海尚未成为对外贸易中心”，所以B错误；材料没有涉及民族资本主义经济，D排除。</w:t>
      </w:r>
    </w:p>
    <w:p>
      <w:pPr>
        <w:spacing w:line="360" w:lineRule="auto"/>
        <w:jc w:val="left"/>
        <w:textAlignment w:val="center"/>
        <w:rPr>
          <w:rFonts w:ascii="宋体" w:hAnsi="宋体" w:cs="宋体"/>
          <w:color w:val="000000"/>
        </w:rPr>
      </w:pPr>
      <w:r>
        <w:rPr>
          <w:color w:val="000000"/>
        </w:rPr>
        <w:t xml:space="preserve">7. </w:t>
      </w:r>
      <w:r>
        <w:rPr>
          <w:rFonts w:ascii="宋体" w:hAnsi="宋体" w:cs="宋体"/>
          <w:color w:val="000000"/>
        </w:rPr>
        <w:t>孙中山在一次演说中认为，近代欧美各国工商业发达，却出现“富者敌国，贫者无立锥”的现象，因此中国必须“未雨绸缪，赶紧设法，免得再蹈覆辙”。孙中山旨在</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抨击资本主义制度的弊端</w:t>
      </w:r>
      <w:r>
        <w:rPr>
          <w:color w:val="000000"/>
        </w:rPr>
        <w:tab/>
      </w:r>
      <w:r>
        <w:rPr>
          <w:color w:val="000000"/>
        </w:rPr>
        <w:t xml:space="preserve">B. </w:t>
      </w:r>
      <w:r>
        <w:rPr>
          <w:rFonts w:ascii="宋体" w:hAnsi="宋体" w:cs="宋体"/>
          <w:color w:val="000000"/>
        </w:rPr>
        <w:t>宣传“均贫富”的政治理想</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为联合苏俄提供政策依据</w:t>
      </w:r>
      <w:r>
        <w:rPr>
          <w:color w:val="000000"/>
        </w:rPr>
        <w:tab/>
      </w:r>
      <w:r>
        <w:rPr>
          <w:color w:val="000000"/>
        </w:rPr>
        <w:t xml:space="preserve">D. </w:t>
      </w:r>
      <w:r>
        <w:rPr>
          <w:rFonts w:ascii="宋体" w:hAnsi="宋体" w:cs="宋体"/>
          <w:color w:val="000000"/>
        </w:rPr>
        <w:t>主张社会革命解决民生问题</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近代欧美各国工商业发达，却出现“富者敌国，贫者无立锥”的现象，由此带来一系列社会问题，为此孙中山提出了社会革命来解决民生问题，“免得再蹈覆辙”，故</w:t>
      </w:r>
      <w:r>
        <w:rPr>
          <w:rFonts w:ascii="Times New Roman" w:hAnsi="Times New Roman" w:eastAsia="Times New Roman"/>
          <w:color w:val="000000"/>
        </w:rPr>
        <w:t>D</w:t>
      </w:r>
      <w:r>
        <w:rPr>
          <w:rFonts w:ascii="宋体" w:hAnsi="宋体" w:cs="宋体"/>
          <w:color w:val="000000"/>
        </w:rPr>
        <w:t>正确；抨击资本主义制度的弊端不是孙中山的目的，故</w:t>
      </w:r>
      <w:r>
        <w:rPr>
          <w:rFonts w:ascii="Times New Roman" w:hAnsi="Times New Roman" w:eastAsia="Times New Roman"/>
          <w:color w:val="000000"/>
        </w:rPr>
        <w:t>A</w:t>
      </w:r>
      <w:r>
        <w:rPr>
          <w:rFonts w:ascii="宋体" w:hAnsi="宋体" w:cs="宋体"/>
          <w:color w:val="000000"/>
        </w:rPr>
        <w:t>错误；“均贫富”不是孙中山的政治理想，故</w:t>
      </w:r>
      <w:r>
        <w:rPr>
          <w:rFonts w:ascii="Times New Roman" w:hAnsi="Times New Roman" w:eastAsia="Times New Roman"/>
          <w:color w:val="000000"/>
        </w:rPr>
        <w:t>B</w:t>
      </w:r>
      <w:r>
        <w:rPr>
          <w:rFonts w:ascii="宋体" w:hAnsi="宋体" w:cs="宋体"/>
          <w:color w:val="000000"/>
        </w:rPr>
        <w:t>错误；联合苏俄的政策依据是“联俄、联共、扶助农工”的三大政策，故</w:t>
      </w:r>
      <w:r>
        <w:rPr>
          <w:rFonts w:ascii="Times New Roman" w:hAnsi="Times New Roman" w:eastAsia="Times New Roman"/>
          <w:color w:val="000000"/>
        </w:rPr>
        <w:t>C</w:t>
      </w:r>
      <w:r>
        <w:rPr>
          <w:rFonts w:ascii="宋体" w:hAnsi="宋体" w:cs="宋体"/>
          <w:color w:val="000000"/>
        </w:rPr>
        <w:t>错误。</w:t>
      </w:r>
    </w:p>
    <w:p>
      <w:pPr>
        <w:spacing w:line="360" w:lineRule="auto"/>
        <w:jc w:val="left"/>
        <w:textAlignment w:val="center"/>
        <w:rPr>
          <w:rFonts w:ascii="宋体" w:hAnsi="宋体" w:cs="宋体"/>
          <w:color w:val="000000"/>
        </w:rPr>
      </w:pPr>
      <w:r>
        <w:rPr>
          <w:color w:val="000000"/>
        </w:rPr>
        <w:t xml:space="preserve">8. </w:t>
      </w:r>
      <w:r>
        <w:rPr>
          <w:rFonts w:ascii="宋体" w:hAnsi="宋体" w:cs="宋体"/>
          <w:color w:val="000000"/>
        </w:rPr>
        <w:t>在广州召开的中国共产党第三次全国代表大会指出，当前中国“资产阶级不能充分发展，因之无产阶级也自然不能充分发展，阶级分化不充分的全国人民，皆受制在资本帝国主义，及本国军阀之下，不能不要求经济发展而行向国民革命”，这说明中国共产党</w:t>
      </w:r>
    </w:p>
    <w:p>
      <w:pPr>
        <w:tabs>
          <w:tab w:val="left" w:pos="4873"/>
        </w:tabs>
        <w:spacing w:line="360" w:lineRule="auto"/>
        <w:jc w:val="left"/>
        <w:textAlignment w:val="center"/>
        <w:rPr>
          <w:rFonts w:ascii="宋体" w:hAnsi="宋体" w:cs="宋体"/>
          <w:color w:val="000000"/>
        </w:rPr>
      </w:pPr>
      <w:r>
        <w:rPr>
          <w:rFonts w:ascii="宋体" w:hAnsi="宋体" w:cs="宋体"/>
          <w:color w:val="000000"/>
        </w:rPr>
        <w:t>A. 适应国情调整革命策略</w:t>
      </w:r>
      <w:r>
        <w:rPr>
          <w:rFonts w:ascii="宋体" w:hAnsi="宋体" w:cs="宋体"/>
          <w:color w:val="000000"/>
        </w:rPr>
        <w:tab/>
      </w:r>
      <w:r>
        <w:rPr>
          <w:rFonts w:ascii="宋体" w:hAnsi="宋体" w:cs="宋体"/>
          <w:color w:val="000000"/>
        </w:rPr>
        <w:t>B. 总结经验教训开展武装斗争</w:t>
      </w:r>
    </w:p>
    <w:p>
      <w:pPr>
        <w:tabs>
          <w:tab w:val="left" w:pos="4873"/>
        </w:tabs>
        <w:spacing w:line="360" w:lineRule="auto"/>
        <w:jc w:val="left"/>
        <w:textAlignment w:val="center"/>
        <w:rPr>
          <w:rFonts w:ascii="宋体" w:hAnsi="宋体" w:cs="宋体"/>
          <w:color w:val="000000"/>
        </w:rPr>
      </w:pPr>
      <w:r>
        <w:rPr>
          <w:rFonts w:ascii="宋体" w:hAnsi="宋体" w:cs="宋体"/>
          <w:color w:val="000000"/>
        </w:rPr>
        <w:t>C. 统一认识促进经济发展</w:t>
      </w:r>
      <w:r>
        <w:rPr>
          <w:rFonts w:ascii="宋体" w:hAnsi="宋体" w:cs="宋体"/>
          <w:color w:val="000000"/>
        </w:rPr>
        <w:tab/>
      </w:r>
      <w:r>
        <w:rPr>
          <w:rFonts w:ascii="宋体" w:hAnsi="宋体" w:cs="宋体"/>
          <w:color w:val="000000"/>
        </w:rPr>
        <w:t>D. 根据矛盾变化扩大阶级基础</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【详解】根据“阶级分化不充分</w:t>
      </w:r>
      <w:r>
        <w:rPr>
          <w:color w:val="000000"/>
        </w:rPr>
        <w:drawing>
          <wp:inline distT="0" distB="0" distL="114300" distR="114300">
            <wp:extent cx="133350" cy="17780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color w:val="000000"/>
        </w:rPr>
        <w:t>全国人民，皆受制在资本帝国主义，及本国军阀之下，不能不要求经济发展而行向国民革命”可得出，中共三大认识到中国现阶段的国情，认识到资产阶级与无产阶级都受到帝国主义与封建军阀的压迫，因此要调整策略，开展国民革命运动，A正确；B项是在国民革命失败后，排除B；材料没有强调要统一认识，排除C；材料强调的是要联合开展国民革命，而不是扩大阶级基础，排除D。</w:t>
      </w:r>
    </w:p>
    <w:p>
      <w:pPr>
        <w:spacing w:line="360" w:lineRule="auto"/>
        <w:jc w:val="left"/>
        <w:textAlignment w:val="center"/>
        <w:rPr>
          <w:rFonts w:ascii="宋体" w:hAnsi="宋体" w:cs="宋体"/>
          <w:color w:val="000000"/>
        </w:rPr>
      </w:pPr>
      <w:r>
        <w:rPr>
          <w:color w:val="000000"/>
        </w:rPr>
        <w:t xml:space="preserve">9. </w:t>
      </w:r>
      <w:r>
        <w:rPr>
          <w:rFonts w:ascii="宋体" w:hAnsi="宋体" w:cs="宋体"/>
          <w:color w:val="000000"/>
        </w:rPr>
        <w:t>对于毛泽东的重庆之行，民主人士柳亚子赋诗称颂为“弥天大勇”。重庆《大公报》发表社评说：“毛先生能够惠然肯来，其本身就是一件大喜事。”这反映了当时</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国共力量对比出现逆转</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民主党派认同新民主主义革命纲领</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国家重建成为国人共识</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民族矛盾的上升推动国共走向和谈</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毛先生能够惠然肯来，其本身就是一件大喜事。”可以看出，国人对于国共和谈进行和平建国是热切期盼，反映出国家重建成为国人共识，C项正确；材料看不出国共力量对比出现逆转，排除A；材料没有涉及到民主人士对纲领的认同，排除B；抗战已经胜利，民族矛盾已经成为次要矛盾，排除D。</w:t>
      </w:r>
    </w:p>
    <w:p>
      <w:pPr>
        <w:spacing w:line="360" w:lineRule="auto"/>
        <w:jc w:val="left"/>
        <w:textAlignment w:val="center"/>
        <w:rPr>
          <w:rFonts w:ascii="宋体" w:hAnsi="宋体" w:cs="宋体"/>
          <w:color w:val="000000"/>
        </w:rPr>
      </w:pPr>
      <w:r>
        <w:rPr>
          <w:color w:val="000000"/>
        </w:rPr>
        <w:t xml:space="preserve">10. </w:t>
      </w:r>
      <w:r>
        <w:rPr>
          <w:rFonts w:ascii="宋体" w:hAnsi="宋体" w:cs="宋体"/>
          <w:color w:val="000000"/>
        </w:rPr>
        <w:t>1957年创办于广州</w:t>
      </w:r>
      <w:r>
        <w:rPr>
          <w:rFonts w:ascii="宋体" w:hAnsi="宋体" w:cs="宋体"/>
          <w:color w:val="000000"/>
        </w:rPr>
        <w:drawing>
          <wp:inline distT="0" distB="0" distL="114300" distR="114300">
            <wp:extent cx="133350" cy="177800"/>
            <wp:effectExtent l="0" t="0" r="698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中国出口商品交易会（简称广交会），在新中国外贸史上占有重要的地位。周恩来指出：“一年两次的广交会是在我们被封锁的情况下不得已搞的我们只好请人家进来看。”由此可知，广交会的创办</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扩展了与外部世界的交流渠道</w:t>
      </w:r>
      <w:r>
        <w:rPr>
          <w:color w:val="000000"/>
        </w:rPr>
        <w:tab/>
      </w:r>
      <w:r>
        <w:rPr>
          <w:color w:val="000000"/>
        </w:rPr>
        <w:t xml:space="preserve">B. </w:t>
      </w:r>
      <w:r>
        <w:rPr>
          <w:rFonts w:ascii="宋体" w:hAnsi="宋体" w:cs="宋体"/>
          <w:color w:val="000000"/>
        </w:rPr>
        <w:t>强化了与苏联的经贸联系</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突破了计划经济对外贸的束缚</w:t>
      </w:r>
      <w:r>
        <w:rPr>
          <w:color w:val="000000"/>
        </w:rPr>
        <w:tab/>
      </w:r>
      <w:r>
        <w:rPr>
          <w:color w:val="000000"/>
        </w:rPr>
        <w:t xml:space="preserve">D. </w:t>
      </w:r>
      <w:r>
        <w:rPr>
          <w:rFonts w:ascii="宋体" w:hAnsi="宋体" w:cs="宋体"/>
          <w:color w:val="000000"/>
        </w:rPr>
        <w:t>加速了不结盟运动的进程</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材料“1957年创办于广州的中国出口商品交易会（简称广交会），在新中国外贸史上占有重要的地位”和“一年两次的广交会是在我们被封锁的情况下不得已搞的我们只好请人家进来看”可知，由于帝国主义国家封锁，我国对外贸易的渠道受阻。通过创办广交会，打破了西方资本主义阵营对中国实行的封锁禁运，开辟一条与世界交往的通道，所以A正确；材料没有体现创办广交会是为了强化与苏联的经贸联系，所以B错误；材料没有体现“突破了计划经济对外贸的束缚”，所以C错误；不结盟运动与材料内容无关，所以D错误。</w:t>
      </w:r>
    </w:p>
    <w:p>
      <w:pPr>
        <w:spacing w:line="360" w:lineRule="auto"/>
        <w:jc w:val="left"/>
        <w:textAlignment w:val="center"/>
        <w:rPr>
          <w:rFonts w:ascii="宋体" w:hAnsi="宋体" w:cs="宋体"/>
          <w:color w:val="000000"/>
        </w:rPr>
      </w:pPr>
      <w:r>
        <w:rPr>
          <w:color w:val="000000"/>
        </w:rPr>
        <w:t xml:space="preserve">11. </w:t>
      </w:r>
      <w:r>
        <w:rPr>
          <w:rFonts w:ascii="宋体" w:hAnsi="宋体" w:cs="宋体"/>
          <w:color w:val="000000"/>
        </w:rPr>
        <w:t>公元前5世纪中期，叙拉古城邦推行橄榄叶放逐法，投票时使用橄榄叶，投票数没有最低限制且可以频繁使用。许多公民因担心被流放而拒绝参与国家管理，由此引发政局混乱。这主要反映了</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公正性缺失导致城邦瓦解</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内部矛盾扩大了社会阶层的对立</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权力的滥用影响国家稳定</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轮番而治削弱了平民的政治地位</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投票时使用橄榄叶，投票数没有最低限制且可以频繁使用”可得出这属于权力的滥用，是直接民主弊端的表现之一。而“许多公民因担心被流放而拒绝参与国家管理，由此引发政局混乱。”则说明权力的滥用影响国家稳定，C正确；瓦解的说法错误，材料没有体现瓦解，排除A；材料没有体现内部矛盾，排除B；材料没有针对平民的政治地位问题，排除D。</w:t>
      </w:r>
    </w:p>
    <w:p>
      <w:pPr>
        <w:spacing w:line="360" w:lineRule="auto"/>
        <w:jc w:val="left"/>
        <w:textAlignment w:val="center"/>
        <w:rPr>
          <w:rFonts w:ascii="宋体" w:hAnsi="宋体" w:cs="宋体"/>
          <w:color w:val="000000"/>
        </w:rPr>
      </w:pPr>
      <w:r>
        <w:rPr>
          <w:color w:val="000000"/>
        </w:rPr>
        <w:t xml:space="preserve">12. </w:t>
      </w:r>
      <w:r>
        <w:rPr>
          <w:rFonts w:ascii="宋体" w:hAnsi="宋体" w:cs="宋体"/>
          <w:color w:val="000000"/>
        </w:rPr>
        <w:t>15世纪下半叶，德国艺术家逐渐减少了从圣徒中选择创作主题。骑士、商队、城市市场、大学生活、士兵行军和野营等场景越来越多地出现在作品中。这反映德国</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理性主义的产生</w:t>
      </w:r>
      <w:r>
        <w:rPr>
          <w:color w:val="000000"/>
        </w:rPr>
        <w:tab/>
      </w:r>
      <w:r>
        <w:rPr>
          <w:color w:val="000000"/>
        </w:rPr>
        <w:t xml:space="preserve">B. </w:t>
      </w:r>
      <w:r>
        <w:rPr>
          <w:rFonts w:ascii="宋体" w:hAnsi="宋体" w:cs="宋体"/>
          <w:color w:val="000000"/>
        </w:rPr>
        <w:t>人文主义的兴起</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宗教改革的开始</w:t>
      </w:r>
      <w:r>
        <w:rPr>
          <w:color w:val="000000"/>
        </w:rPr>
        <w:tab/>
      </w:r>
      <w:r>
        <w:rPr>
          <w:color w:val="000000"/>
        </w:rPr>
        <w:t xml:space="preserve">D. </w:t>
      </w:r>
      <w:r>
        <w:rPr>
          <w:rFonts w:ascii="宋体" w:hAnsi="宋体" w:cs="宋体"/>
          <w:color w:val="000000"/>
        </w:rPr>
        <w:t>浪漫主义的发展</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根据“骑士、商队、城市市场、大学生活、士兵行军和野营等场景越来越多地出现在作品中”及时间信息可得出，这一时期的文艺复兴运动兴起，艺术家更加关注现实社会，体现了人文主义，故B项正确；A项是17世纪开始的启蒙运动，排除A；宗教改革开始于16世纪，排除C；浪漫主义是受第一次工业革命影响而出现的，排除D。</w:t>
      </w:r>
    </w:p>
    <w:p>
      <w:pPr>
        <w:spacing w:line="360" w:lineRule="auto"/>
        <w:jc w:val="left"/>
        <w:textAlignment w:val="center"/>
        <w:rPr>
          <w:rFonts w:ascii="宋体" w:hAnsi="宋体" w:cs="宋体"/>
          <w:color w:val="000000"/>
        </w:rPr>
      </w:pPr>
      <w:r>
        <w:rPr>
          <w:color w:val="000000"/>
        </w:rPr>
        <w:t xml:space="preserve">13. </w:t>
      </w:r>
      <w:r>
        <w:rPr>
          <w:rFonts w:ascii="宋体" w:hAnsi="宋体" w:cs="宋体"/>
          <w:color w:val="000000"/>
        </w:rPr>
        <w:t>1873年5月，法兰西共和国总统梯也尔对君主派议员说：“你们不要弄错，民众绝大多数都站在共和国一边。”君主派议员占优势的议会随后通过对政府的不信任案，梯也尔被迫辞职。这反映了</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巴黎公社的政治影响</w:t>
      </w:r>
      <w:r>
        <w:rPr>
          <w:color w:val="000000"/>
        </w:rPr>
        <w:tab/>
      </w:r>
      <w:r>
        <w:rPr>
          <w:color w:val="000000"/>
        </w:rPr>
        <w:t xml:space="preserve">B. </w:t>
      </w:r>
      <w:r>
        <w:rPr>
          <w:rFonts w:ascii="宋体" w:hAnsi="宋体" w:cs="宋体"/>
          <w:color w:val="000000"/>
        </w:rPr>
        <w:t>主权在民观念的淡化</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代议制度的曲折发展</w:t>
      </w:r>
      <w:r>
        <w:rPr>
          <w:color w:val="000000"/>
        </w:rPr>
        <w:tab/>
      </w:r>
      <w:r>
        <w:rPr>
          <w:color w:val="000000"/>
        </w:rPr>
        <w:t xml:space="preserve">D. </w:t>
      </w:r>
      <w:r>
        <w:rPr>
          <w:rFonts w:ascii="宋体" w:hAnsi="宋体" w:cs="宋体"/>
          <w:color w:val="000000"/>
        </w:rPr>
        <w:t>三权分立体制的确立</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君主派议员占优势的议会通过对政府的不信任案，主张共和政体的梯也尔被迫辞职。这反映了此时保王党势力强大，法兰西第三共和国的代议制度曲折发展，故</w:t>
      </w:r>
      <w:r>
        <w:rPr>
          <w:rFonts w:ascii="Times New Roman" w:hAnsi="Times New Roman" w:eastAsia="Times New Roman"/>
          <w:color w:val="000000"/>
        </w:rPr>
        <w:t>C</w:t>
      </w:r>
      <w:r>
        <w:rPr>
          <w:rFonts w:ascii="宋体" w:hAnsi="宋体" w:cs="宋体"/>
          <w:color w:val="000000"/>
        </w:rPr>
        <w:t>正确；这体现不出巴黎公社的政治影响，故</w:t>
      </w:r>
      <w:r>
        <w:rPr>
          <w:rFonts w:ascii="Times New Roman" w:hAnsi="Times New Roman" w:eastAsia="Times New Roman"/>
          <w:color w:val="000000"/>
        </w:rPr>
        <w:t>A</w:t>
      </w:r>
      <w:r>
        <w:rPr>
          <w:rFonts w:ascii="宋体" w:hAnsi="宋体" w:cs="宋体"/>
          <w:color w:val="000000"/>
        </w:rPr>
        <w:t>错误；材料不是强调主权在民观念的淡化，故</w:t>
      </w:r>
      <w:r>
        <w:rPr>
          <w:rFonts w:ascii="Times New Roman" w:hAnsi="Times New Roman" w:eastAsia="Times New Roman"/>
          <w:color w:val="000000"/>
        </w:rPr>
        <w:t>B</w:t>
      </w:r>
      <w:r>
        <w:rPr>
          <w:rFonts w:ascii="宋体" w:hAnsi="宋体" w:cs="宋体"/>
          <w:color w:val="000000"/>
        </w:rPr>
        <w:t>错误；材料只涉及总统和议会的关系，故</w:t>
      </w:r>
      <w:r>
        <w:rPr>
          <w:rFonts w:ascii="Times New Roman" w:hAnsi="Times New Roman" w:eastAsia="Times New Roman"/>
          <w:color w:val="000000"/>
        </w:rPr>
        <w:t>D</w:t>
      </w:r>
      <w:r>
        <w:rPr>
          <w:rFonts w:ascii="宋体" w:hAnsi="宋体" w:cs="宋体"/>
          <w:color w:val="000000"/>
        </w:rPr>
        <w:t>错误。</w:t>
      </w:r>
    </w:p>
    <w:p>
      <w:pPr>
        <w:spacing w:line="360" w:lineRule="auto"/>
        <w:jc w:val="left"/>
        <w:textAlignment w:val="center"/>
        <w:rPr>
          <w:rFonts w:ascii="宋体" w:hAnsi="宋体" w:cs="宋体"/>
          <w:color w:val="000000"/>
        </w:rPr>
      </w:pPr>
      <w:r>
        <w:rPr>
          <w:color w:val="000000"/>
        </w:rPr>
        <w:t xml:space="preserve">14. </w:t>
      </w:r>
      <w:r>
        <w:rPr>
          <w:rFonts w:ascii="宋体" w:hAnsi="宋体" w:cs="宋体"/>
          <w:color w:val="000000"/>
        </w:rPr>
        <w:t>如图漫画可用来说明当时美国</w:t>
      </w:r>
    </w:p>
    <w:p>
      <w:pPr>
        <w:spacing w:line="360" w:lineRule="auto"/>
        <w:jc w:val="left"/>
        <w:textAlignment w:val="center"/>
        <w:rPr>
          <w:color w:val="000000"/>
        </w:rPr>
      </w:pPr>
      <w:r>
        <w:rPr>
          <w:rFonts w:ascii="宋体" w:hAnsi="宋体" w:cs="宋体"/>
          <w:color w:val="000000"/>
        </w:rPr>
        <w:drawing>
          <wp:inline distT="0" distB="0" distL="114300" distR="114300">
            <wp:extent cx="2190750" cy="2296160"/>
            <wp:effectExtent l="0" t="0" r="635" b="3175"/>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190750" cy="229616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s="宋体"/>
          <w:color w:val="000000"/>
        </w:rPr>
      </w:pPr>
      <w:r>
        <w:rPr>
          <w:rFonts w:ascii="宋体" w:hAnsi="宋体" w:cs="宋体"/>
          <w:color w:val="000000"/>
        </w:rPr>
        <w:t>A. 货币贬值已缓解了经济危机</w:t>
      </w:r>
      <w:r>
        <w:rPr>
          <w:rFonts w:ascii="宋体" w:hAnsi="宋体" w:cs="宋体"/>
          <w:color w:val="000000"/>
        </w:rPr>
        <w:tab/>
      </w:r>
      <w:r>
        <w:rPr>
          <w:rFonts w:ascii="宋体" w:hAnsi="宋体" w:cs="宋体"/>
          <w:color w:val="000000"/>
        </w:rPr>
        <w:t>B. 经济模式改弦易辙势在必行</w:t>
      </w:r>
    </w:p>
    <w:p>
      <w:pPr>
        <w:tabs>
          <w:tab w:val="left" w:pos="4873"/>
        </w:tabs>
        <w:spacing w:line="360" w:lineRule="auto"/>
        <w:jc w:val="left"/>
        <w:textAlignment w:val="center"/>
        <w:rPr>
          <w:rFonts w:ascii="宋体" w:hAnsi="宋体" w:cs="宋体"/>
          <w:color w:val="000000"/>
        </w:rPr>
      </w:pPr>
      <w:r>
        <w:rPr>
          <w:rFonts w:ascii="宋体" w:hAnsi="宋体" w:cs="宋体"/>
          <w:color w:val="000000"/>
        </w:rPr>
        <w:t>C. 社会保障制度已经建立</w:t>
      </w:r>
      <w:r>
        <w:rPr>
          <w:rFonts w:ascii="宋体" w:hAnsi="宋体" w:cs="宋体"/>
          <w:color w:val="000000"/>
        </w:rPr>
        <w:tab/>
      </w:r>
      <w:r>
        <w:rPr>
          <w:rFonts w:ascii="宋体" w:hAnsi="宋体" w:cs="宋体"/>
          <w:color w:val="000000"/>
        </w:rPr>
        <w:t>D. 国家干预政策初见成效</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漫画反映了罗斯福对胡佛下达逐客令，意思是罗斯福改变胡佛自由放任的经济政策，采取国家对经济的干预，故选B；漫画无法体现货币贬值的信息，排除A；根据“我的确同情任何将要失去住所的人”可知，一些贫困的人可能无家可归，社会保障制度还没有建立，国家干预政策的成效还没有体现，排除CD。</w:t>
      </w:r>
    </w:p>
    <w:p>
      <w:pPr>
        <w:spacing w:line="360" w:lineRule="auto"/>
        <w:jc w:val="left"/>
        <w:textAlignment w:val="center"/>
        <w:rPr>
          <w:rFonts w:ascii="宋体" w:hAnsi="宋体" w:cs="宋体"/>
          <w:color w:val="000000"/>
        </w:rPr>
      </w:pPr>
      <w:r>
        <w:rPr>
          <w:color w:val="000000"/>
        </w:rPr>
        <w:t xml:space="preserve">15. </w:t>
      </w:r>
      <w:r>
        <w:rPr>
          <w:rFonts w:ascii="宋体" w:hAnsi="宋体" w:cs="宋体"/>
          <w:color w:val="000000"/>
        </w:rPr>
        <w:t>20世纪20年代中后期，苏联大力发展中等技术教育，到1927年俄罗斯联邦就有672所中等技术学校。此外还成立工农速成班，招收未受过中等教育的工人和青年农民。这种做法的主要目的是</w:t>
      </w:r>
    </w:p>
    <w:p>
      <w:pPr>
        <w:tabs>
          <w:tab w:val="left" w:pos="4873"/>
        </w:tabs>
        <w:spacing w:line="360" w:lineRule="auto"/>
        <w:jc w:val="left"/>
        <w:textAlignment w:val="center"/>
        <w:rPr>
          <w:rFonts w:ascii="宋体" w:hAnsi="宋体" w:cs="宋体"/>
          <w:color w:val="000000"/>
        </w:rPr>
      </w:pPr>
      <w:r>
        <w:rPr>
          <w:rFonts w:ascii="宋体" w:hAnsi="宋体" w:cs="宋体"/>
          <w:color w:val="000000"/>
        </w:rPr>
        <w:t>A. 适应工业化建设的需要</w:t>
      </w:r>
      <w:r>
        <w:rPr>
          <w:rFonts w:ascii="宋体" w:hAnsi="宋体" w:cs="宋体"/>
          <w:color w:val="000000"/>
        </w:rPr>
        <w:tab/>
      </w:r>
      <w:r>
        <w:rPr>
          <w:rFonts w:ascii="宋体" w:hAnsi="宋体" w:cs="宋体"/>
          <w:color w:val="000000"/>
        </w:rPr>
        <w:t>B. 促进中等技术教育普及</w:t>
      </w:r>
    </w:p>
    <w:p>
      <w:pPr>
        <w:tabs>
          <w:tab w:val="left" w:pos="4873"/>
        </w:tabs>
        <w:spacing w:line="360" w:lineRule="auto"/>
        <w:jc w:val="left"/>
        <w:textAlignment w:val="center"/>
        <w:rPr>
          <w:rFonts w:ascii="宋体" w:hAnsi="宋体" w:cs="宋体"/>
          <w:color w:val="000000"/>
        </w:rPr>
      </w:pPr>
      <w:r>
        <w:rPr>
          <w:rFonts w:ascii="宋体" w:hAnsi="宋体" w:cs="宋体"/>
          <w:color w:val="000000"/>
        </w:rPr>
        <w:t>C. 完善新经济政策</w:t>
      </w:r>
      <w:r>
        <w:rPr>
          <w:rFonts w:ascii="宋体" w:hAnsi="宋体" w:cs="宋体"/>
          <w:color w:val="000000"/>
        </w:rPr>
        <w:tab/>
      </w:r>
      <w:r>
        <w:rPr>
          <w:rFonts w:ascii="宋体" w:hAnsi="宋体" w:cs="宋体"/>
          <w:color w:val="000000"/>
        </w:rPr>
        <w:t>D. 冲破西方技术封锁</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Times New Roman" w:hAnsi="Times New Roman" w:eastAsia="Times New Roman"/>
          <w:color w:val="000000"/>
        </w:rPr>
        <w:t>20</w:t>
      </w:r>
      <w:r>
        <w:rPr>
          <w:rFonts w:ascii="宋体" w:hAnsi="宋体" w:cs="宋体"/>
          <w:color w:val="000000"/>
        </w:rPr>
        <w:t>世纪</w:t>
      </w:r>
      <w:r>
        <w:rPr>
          <w:rFonts w:ascii="Times New Roman" w:hAnsi="Times New Roman" w:eastAsia="Times New Roman"/>
          <w:color w:val="000000"/>
        </w:rPr>
        <w:t>20</w:t>
      </w:r>
      <w:r>
        <w:rPr>
          <w:rFonts w:ascii="宋体" w:hAnsi="宋体" w:cs="宋体"/>
          <w:color w:val="000000"/>
        </w:rPr>
        <w:t>年代中后期，苏联大力发展中等技术教育，成立工农速成班，招收未受过中等教育的工人和青年农民。依据所学知识可知，这种做法是为了适应苏联大规模工业化建设的需要，为工业化培养人才，故</w:t>
      </w:r>
      <w:r>
        <w:rPr>
          <w:rFonts w:ascii="Times New Roman" w:hAnsi="Times New Roman" w:eastAsia="Times New Roman"/>
          <w:color w:val="000000"/>
        </w:rPr>
        <w:t>A</w:t>
      </w:r>
      <w:r>
        <w:rPr>
          <w:rFonts w:ascii="宋体" w:hAnsi="宋体" w:cs="宋体"/>
          <w:color w:val="000000"/>
        </w:rPr>
        <w:t>正确；</w:t>
      </w:r>
      <w:r>
        <w:rPr>
          <w:rFonts w:ascii="Times New Roman" w:hAnsi="Times New Roman" w:eastAsia="Times New Roman"/>
          <w:color w:val="000000"/>
        </w:rPr>
        <w:t>B</w:t>
      </w:r>
      <w:r>
        <w:rPr>
          <w:rFonts w:ascii="宋体" w:hAnsi="宋体" w:cs="宋体"/>
          <w:color w:val="000000"/>
        </w:rPr>
        <w:t>项错在“普及”，故错误；随着</w:t>
      </w:r>
      <w:r>
        <w:rPr>
          <w:rFonts w:ascii="Times New Roman" w:hAnsi="Times New Roman" w:eastAsia="Times New Roman"/>
          <w:color w:val="000000"/>
        </w:rPr>
        <w:t>1924</w:t>
      </w:r>
      <w:r>
        <w:rPr>
          <w:rFonts w:ascii="宋体" w:hAnsi="宋体" w:cs="宋体"/>
          <w:color w:val="000000"/>
        </w:rPr>
        <w:t>年列宁的逝世和斯大林的上台，新经济政策被慢慢废除，故</w:t>
      </w:r>
      <w:r>
        <w:rPr>
          <w:rFonts w:ascii="Times New Roman" w:hAnsi="Times New Roman" w:eastAsia="Times New Roman"/>
          <w:color w:val="000000"/>
        </w:rPr>
        <w:t>C</w:t>
      </w:r>
      <w:r>
        <w:rPr>
          <w:rFonts w:ascii="宋体" w:hAnsi="宋体" w:cs="宋体"/>
          <w:color w:val="000000"/>
        </w:rPr>
        <w:t>错误；冲破西方技术封锁不是其目的，故</w:t>
      </w:r>
      <w:r>
        <w:rPr>
          <w:rFonts w:ascii="Times New Roman" w:hAnsi="Times New Roman" w:eastAsia="Times New Roman"/>
          <w:color w:val="000000"/>
        </w:rPr>
        <w:t>D</w:t>
      </w:r>
      <w:r>
        <w:rPr>
          <w:rFonts w:ascii="宋体" w:hAnsi="宋体" w:cs="宋体"/>
          <w:color w:val="000000"/>
        </w:rPr>
        <w:t>错误。</w:t>
      </w:r>
    </w:p>
    <w:p>
      <w:pPr>
        <w:spacing w:line="360" w:lineRule="auto"/>
        <w:jc w:val="left"/>
        <w:textAlignment w:val="center"/>
        <w:rPr>
          <w:rFonts w:ascii="宋体" w:hAnsi="宋体" w:cs="宋体"/>
          <w:color w:val="000000"/>
        </w:rPr>
      </w:pPr>
      <w:r>
        <w:rPr>
          <w:color w:val="000000"/>
        </w:rPr>
        <w:t xml:space="preserve">16. </w:t>
      </w:r>
      <w:r>
        <w:rPr>
          <w:rFonts w:ascii="宋体" w:hAnsi="宋体" w:cs="宋体"/>
          <w:color w:val="000000"/>
        </w:rPr>
        <w:t>如表美国与西欧对苏联、东欧国家贸易出口额 比较单位：百万美元，如表作为直接论据，可用来探究的论题是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58"/>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年份</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美国对苏联、东欧国家</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西欧对苏联、东欧国家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1948年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397</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1949年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145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1950年1—6月</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41</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268</w:t>
            </w:r>
          </w:p>
        </w:tc>
      </w:tr>
    </w:tbl>
    <w:p>
      <w:pPr>
        <w:spacing w:line="360" w:lineRule="auto"/>
        <w:jc w:val="left"/>
        <w:textAlignment w:val="center"/>
        <w:rPr>
          <w:color w:val="000000"/>
        </w:rPr>
      </w:pPr>
    </w:p>
    <w:p>
      <w:pPr>
        <w:spacing w:line="360" w:lineRule="auto"/>
        <w:jc w:val="left"/>
        <w:textAlignment w:val="center"/>
        <w:rPr>
          <w:rFonts w:ascii="宋体" w:hAnsi="宋体" w:cs="宋体"/>
          <w:color w:val="000000"/>
        </w:rPr>
      </w:pPr>
      <w:r>
        <w:rPr>
          <w:rFonts w:ascii="宋体" w:hAnsi="宋体" w:cs="宋体"/>
          <w:color w:val="000000"/>
        </w:rPr>
        <w:t>A. 马歇尔计划的出台及其历史背景</w:t>
      </w:r>
    </w:p>
    <w:p>
      <w:pPr>
        <w:spacing w:line="360" w:lineRule="auto"/>
        <w:jc w:val="left"/>
        <w:textAlignment w:val="center"/>
        <w:rPr>
          <w:rFonts w:ascii="宋体" w:hAnsi="宋体" w:cs="宋体"/>
          <w:color w:val="000000"/>
        </w:rPr>
      </w:pPr>
      <w:r>
        <w:rPr>
          <w:rFonts w:ascii="宋体" w:hAnsi="宋体" w:cs="宋体"/>
          <w:color w:val="000000"/>
        </w:rPr>
        <w:t>B. 两极格局与西方国家滞胀的根源</w:t>
      </w:r>
    </w:p>
    <w:p>
      <w:pPr>
        <w:spacing w:line="360" w:lineRule="auto"/>
        <w:jc w:val="left"/>
        <w:textAlignment w:val="center"/>
        <w:rPr>
          <w:rFonts w:ascii="宋体" w:hAnsi="宋体" w:cs="宋体"/>
          <w:color w:val="000000"/>
        </w:rPr>
      </w:pPr>
      <w:r>
        <w:rPr>
          <w:rFonts w:ascii="宋体" w:hAnsi="宋体" w:cs="宋体"/>
          <w:color w:val="000000"/>
        </w:rPr>
        <w:t>C. 世界贸易与布雷顿森林体系形成</w:t>
      </w:r>
    </w:p>
    <w:p>
      <w:pPr>
        <w:spacing w:line="360" w:lineRule="auto"/>
        <w:jc w:val="left"/>
        <w:textAlignment w:val="center"/>
        <w:rPr>
          <w:rFonts w:ascii="宋体" w:hAnsi="宋体" w:cs="宋体"/>
          <w:color w:val="000000"/>
        </w:rPr>
      </w:pPr>
      <w:r>
        <w:rPr>
          <w:rFonts w:ascii="宋体" w:hAnsi="宋体" w:cs="宋体"/>
          <w:color w:val="000000"/>
        </w:rPr>
        <w:t>D. 欧洲市场与资本主义阵营的分化</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从表格信息可以看出，二战后，受冷战的影响，美国对苏联、东欧国家出口减少。而西欧对苏联、东欧国家出口由增加到减少，则反映出西欧在站队资本主义阵营后，减少了对东欧与苏联的出口，故能反映出欧洲市场与资本主义阵营的分化，D项正确；马歇尔计划是1947年启动，表格中的材料不能作为背景，排除A；滞胀出现于70年代，排除B；布雷顿森林体系形成于1944年，排除C。</w:t>
      </w:r>
    </w:p>
    <w:p>
      <w:pPr>
        <w:spacing w:line="360" w:lineRule="auto"/>
        <w:jc w:val="left"/>
        <w:textAlignment w:val="center"/>
        <w:rPr>
          <w:rFonts w:ascii="宋体" w:hAnsi="宋体" w:cs="宋体"/>
          <w:b/>
          <w:color w:val="000000"/>
          <w:sz w:val="24"/>
        </w:rPr>
      </w:pPr>
      <w:r>
        <w:rPr>
          <w:rFonts w:ascii="宋体" w:hAnsi="宋体" w:cs="宋体"/>
          <w:b/>
          <w:color w:val="000000"/>
          <w:sz w:val="24"/>
        </w:rPr>
        <w:t>二、非选择题</w:t>
      </w:r>
    </w:p>
    <w:p>
      <w:pPr>
        <w:spacing w:line="360" w:lineRule="auto"/>
        <w:jc w:val="left"/>
        <w:textAlignment w:val="center"/>
        <w:rPr>
          <w:rFonts w:ascii="宋体" w:hAnsi="宋体" w:cs="宋体"/>
          <w:color w:val="000000"/>
        </w:rPr>
      </w:pPr>
      <w:r>
        <w:rPr>
          <w:color w:val="000000"/>
        </w:rPr>
        <w:t xml:space="preserve">17. </w:t>
      </w:r>
      <w:r>
        <w:rPr>
          <w:rFonts w:ascii="宋体" w:hAnsi="宋体" w:cs="宋体"/>
          <w:color w:val="000000"/>
        </w:rPr>
        <w:t xml:space="preserve">作为中国共产党思想路线的“实事求是”，植根于中国优秀的传统文化。阅读材料，完成下列要求。 </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材料一  汉武帝时，广开献书之路。河间献王好儒学，从民间收集经过秦火保留下来的《尚书》《礼记》等古文先秦旧书，经考辩将正本献给朝廷。《汉书》评价献王“修学好古，实事求是”。唐代颜师古作注解释为：“务得事实，每求真是也。”与之形成对比的是，淮南王亦好书，但“所招致率多浮辩”，故颜师古说他“言无实用耳”。</w:t>
      </w:r>
    </w:p>
    <w:p>
      <w:pPr>
        <w:spacing w:line="360" w:lineRule="auto"/>
        <w:ind w:firstLine="450"/>
        <w:jc w:val="right"/>
        <w:textAlignment w:val="center"/>
        <w:rPr>
          <w:rFonts w:ascii="楷体" w:hAnsi="楷体" w:eastAsia="楷体" w:cs="楷体"/>
          <w:color w:val="000000"/>
        </w:rPr>
      </w:pPr>
      <w:r>
        <w:rPr>
          <w:rFonts w:ascii="楷体" w:hAnsi="楷体" w:eastAsia="楷体" w:cs="楷体"/>
          <w:color w:val="000000"/>
        </w:rPr>
        <w:t>——摘编自《汉书》等</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材料二  清代学者阮元批评宋明理学家“自通于虚而争是非于不可究诘之境”，而清儒“束身修行，好古敏求，不立门户，不涉二氏（即佛、道），似有合于‘实事求是’之教”。阮元进一步评论道，“实者，实事也。圣贤讲学，不在空言，实而已矣”。近人梁启超也认为清儒“以实事求是为学鹄，颇饶有科学的精神”。梁启超笔下的科学精神，是指“善怀疑，善寻间，不肯妄徇古人之成说与一己之臆见，而必力求真是真非之所存”等。</w:t>
      </w:r>
    </w:p>
    <w:p>
      <w:pPr>
        <w:spacing w:line="360" w:lineRule="auto"/>
        <w:ind w:firstLine="450"/>
        <w:jc w:val="right"/>
        <w:textAlignment w:val="center"/>
        <w:rPr>
          <w:rFonts w:ascii="楷体" w:hAnsi="楷体" w:eastAsia="楷体" w:cs="楷体"/>
          <w:color w:val="000000"/>
        </w:rPr>
      </w:pPr>
      <w:r>
        <w:rPr>
          <w:rFonts w:ascii="楷体" w:hAnsi="楷体" w:eastAsia="楷体" w:cs="楷体"/>
          <w:color w:val="000000"/>
        </w:rPr>
        <w:t>——摘编自梁启超《论中国学术思想变迁之大势》等</w:t>
      </w:r>
    </w:p>
    <w:p>
      <w:pPr>
        <w:spacing w:line="360" w:lineRule="auto"/>
        <w:jc w:val="left"/>
        <w:textAlignment w:val="center"/>
        <w:rPr>
          <w:rFonts w:ascii="宋体" w:hAnsi="宋体" w:cs="宋体"/>
          <w:color w:val="000000"/>
        </w:rPr>
      </w:pPr>
      <w:r>
        <w:rPr>
          <w:rFonts w:ascii="宋体" w:hAnsi="宋体" w:cs="宋体"/>
          <w:color w:val="000000"/>
        </w:rPr>
        <w:t>（1）结合材料一和所学知识，概括汉武帝“广开献书之路”的背景，并简析河间献王被评价为“实事求是”的原因。</w:t>
      </w:r>
    </w:p>
    <w:p>
      <w:pPr>
        <w:spacing w:line="360" w:lineRule="auto"/>
        <w:jc w:val="left"/>
        <w:textAlignment w:val="center"/>
        <w:rPr>
          <w:rFonts w:ascii="宋体" w:hAnsi="宋体" w:cs="宋体"/>
          <w:color w:val="000000"/>
        </w:rPr>
      </w:pPr>
      <w:r>
        <w:rPr>
          <w:rFonts w:ascii="宋体" w:hAnsi="宋体" w:cs="宋体"/>
          <w:color w:val="000000"/>
        </w:rPr>
        <w:t>（2）结合材料一、二和所学知识，概括阮元批评宋明理学家的原因，并指出梁启超所述“实事求是”的新内涵。</w:t>
      </w:r>
    </w:p>
    <w:p>
      <w:pPr>
        <w:spacing w:line="360" w:lineRule="auto"/>
        <w:textAlignment w:val="center"/>
        <w:rPr>
          <w:rFonts w:ascii="宋体" w:hAnsi="宋体" w:cs="宋体"/>
          <w:color w:val="000000"/>
        </w:rPr>
      </w:pPr>
      <w:r>
        <w:rPr>
          <w:color w:val="2E75B6"/>
        </w:rPr>
        <w:t>【答案】</w:t>
      </w:r>
      <w:r>
        <w:rPr>
          <w:rFonts w:ascii="宋体" w:hAnsi="宋体" w:cs="宋体"/>
          <w:color w:val="000000"/>
        </w:rPr>
        <w:t>（1）背景：汉武帝采纳董仲舒建议，罢黜百家独尊儒术；汉朝国家统一强盛；汉武帝为了巩固统治，重视思想文化。原因：河间献王保留下来的古文先秦旧书经过了考辩。</w:t>
      </w:r>
    </w:p>
    <w:p>
      <w:pPr>
        <w:spacing w:line="360" w:lineRule="auto"/>
        <w:jc w:val="left"/>
        <w:textAlignment w:val="center"/>
        <w:rPr>
          <w:rFonts w:ascii="宋体" w:hAnsi="宋体" w:cs="宋体"/>
          <w:color w:val="000000"/>
        </w:rPr>
      </w:pPr>
      <w:r>
        <w:rPr>
          <w:rFonts w:ascii="宋体" w:hAnsi="宋体" w:cs="宋体"/>
          <w:color w:val="000000"/>
        </w:rPr>
        <w:t>（2）原因：空洞虚无，缺乏实事求是的精神。新内涵：善于怀疑、探索；不因循古人之成说，不妄加臆断；实事求是。</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1）背景：根据“好儒学”，结合所学，分析得出汉武帝采纳董仲舒建议，罢黜百家独尊儒术；根据所学西汉的时代背景，还应从汉朝国家统一强盛；汉武帝巩固统治的需要，重视思想文化等角度分析总结。原因：根据“经考辩将正本献给朝廷”“河间献王好儒学”，分析得出河间献王保留下来的古文先秦旧书经过了考辩。</w:t>
      </w:r>
    </w:p>
    <w:p>
      <w:pPr>
        <w:spacing w:line="360" w:lineRule="auto"/>
        <w:jc w:val="left"/>
        <w:textAlignment w:val="center"/>
        <w:rPr>
          <w:rFonts w:ascii="宋体" w:hAnsi="宋体" w:cs="宋体"/>
          <w:color w:val="000000"/>
        </w:rPr>
      </w:pPr>
      <w:r>
        <w:rPr>
          <w:rFonts w:ascii="宋体" w:hAnsi="宋体" w:cs="宋体"/>
          <w:color w:val="000000"/>
        </w:rPr>
        <w:t>（2）原因：根据“自通于虚而争是非于不可究诘之境”空洞虚无，缺乏实事求是的精神。新内涵：根据“善怀疑，善寻间”得出善于怀疑、探索；根据“不肯妄徇古人之成说与一己之臆见”得出不因循古人之成说，不妄加臆断；根据“必力求真是真非之所存”得出实事求是。</w:t>
      </w:r>
    </w:p>
    <w:p>
      <w:pPr>
        <w:spacing w:line="360" w:lineRule="auto"/>
        <w:jc w:val="left"/>
        <w:textAlignment w:val="center"/>
        <w:rPr>
          <w:rFonts w:ascii="宋体" w:hAnsi="宋体" w:cs="宋体"/>
          <w:color w:val="000000"/>
        </w:rPr>
      </w:pPr>
      <w:r>
        <w:rPr>
          <w:color w:val="000000"/>
        </w:rPr>
        <w:t xml:space="preserve">18. </w:t>
      </w:r>
      <w:r>
        <w:rPr>
          <w:rFonts w:ascii="宋体" w:hAnsi="宋体" w:cs="宋体"/>
          <w:color w:val="000000"/>
        </w:rPr>
        <w:t>阅读材料，完成下列要求。</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材料一  关于英国工业革命对工人阶级的影响，以下两种观点颇具代表性。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52"/>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szCs w:val="24"/>
              </w:rPr>
            </w:pPr>
            <w:r>
              <w:rPr>
                <w:rFonts w:ascii="楷体" w:hAnsi="楷体" w:eastAsia="楷体" w:cs="楷体"/>
                <w:color w:val="000000"/>
                <w:szCs w:val="24"/>
              </w:rPr>
              <w:t>观点一</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szCs w:val="24"/>
              </w:rPr>
            </w:pPr>
            <w:r>
              <w:rPr>
                <w:rFonts w:ascii="楷体" w:hAnsi="楷体" w:eastAsia="楷体" w:cs="楷体"/>
                <w:color w:val="000000"/>
                <w:szCs w:val="24"/>
              </w:rPr>
              <w:t>强迫工人、儿童每天工作</w:t>
            </w:r>
            <w:r>
              <w:rPr>
                <w:rFonts w:ascii="Times New Roman" w:hAnsi="Times New Roman" w:eastAsia="Times New Roman"/>
                <w:color w:val="000000"/>
                <w:szCs w:val="24"/>
              </w:rPr>
              <w:t>16</w:t>
            </w:r>
            <w:r>
              <w:rPr>
                <w:rFonts w:ascii="楷体" w:hAnsi="楷体" w:eastAsia="楷体" w:cs="楷体"/>
                <w:color w:val="000000"/>
                <w:szCs w:val="24"/>
              </w:rPr>
              <w:t>小时，将工人挤入贫民窟里，降低了他们的生活水平，摧毁了传统的手工行业，剥夺了工人们的尊严，将他们扔进没有灵魂的工厂和城市。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szCs w:val="24"/>
              </w:rPr>
            </w:pPr>
            <w:r>
              <w:rPr>
                <w:rFonts w:ascii="楷体" w:hAnsi="楷体" w:eastAsia="楷体" w:cs="楷体"/>
                <w:color w:val="000000"/>
                <w:szCs w:val="24"/>
              </w:rPr>
              <w:t>观点二</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szCs w:val="24"/>
              </w:rPr>
            </w:pPr>
            <w:r>
              <w:rPr>
                <w:rFonts w:ascii="楷体" w:hAnsi="楷体" w:eastAsia="楷体" w:cs="楷体"/>
                <w:color w:val="000000"/>
                <w:szCs w:val="24"/>
              </w:rPr>
              <w:t>创造了许多充满机会的城市，给千百万人提供了工作，提高了他们的生活水平和教育程度，并给予他们较大的自由，使他们在政治上和文化上有更大的作用。</w:t>
            </w:r>
          </w:p>
        </w:tc>
      </w:tr>
    </w:tbl>
    <w:p>
      <w:pPr>
        <w:spacing w:line="360" w:lineRule="auto"/>
        <w:ind w:firstLine="450"/>
        <w:jc w:val="right"/>
        <w:textAlignment w:val="center"/>
        <w:rPr>
          <w:rFonts w:ascii="楷体" w:hAnsi="楷体" w:eastAsia="楷体" w:cs="楷体"/>
          <w:color w:val="000000"/>
        </w:rPr>
      </w:pPr>
      <w:r>
        <w:rPr>
          <w:rFonts w:ascii="楷体" w:hAnsi="楷体" w:eastAsia="楷体" w:cs="楷体"/>
          <w:color w:val="000000"/>
        </w:rPr>
        <w:t>——摘编自（美）克莱顿·罗伯茨等《英国史》</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材料二  英国工人阶级的历史是从</w:t>
      </w:r>
      <w:r>
        <w:rPr>
          <w:rFonts w:ascii="Times New Roman" w:hAnsi="Times New Roman" w:eastAsia="Times New Roman"/>
          <w:color w:val="000000"/>
        </w:rPr>
        <w:t>18</w:t>
      </w:r>
      <w:r>
        <w:rPr>
          <w:rFonts w:ascii="楷体" w:hAnsi="楷体" w:eastAsia="楷体" w:cs="楷体"/>
          <w:color w:val="000000"/>
        </w:rPr>
        <w:t>世纪后半期，从蒸汽机和棉花加工机的发明开始的。大家知道，这些发明推动了产业革命，产业革命同时又引起了市民社会中的全面变革，而它的世界历史意义只是在现在才开始被认识清楚。</w:t>
      </w:r>
    </w:p>
    <w:p>
      <w:pPr>
        <w:spacing w:line="360" w:lineRule="auto"/>
        <w:ind w:firstLine="450"/>
        <w:jc w:val="right"/>
        <w:textAlignment w:val="center"/>
        <w:rPr>
          <w:rFonts w:ascii="楷体" w:hAnsi="楷体" w:eastAsia="楷体" w:cs="楷体"/>
          <w:color w:val="000000"/>
        </w:rPr>
      </w:pPr>
      <w:r>
        <w:rPr>
          <w:rFonts w:ascii="楷体" w:hAnsi="楷体" w:eastAsia="楷体" w:cs="楷体"/>
          <w:color w:val="000000"/>
        </w:rPr>
        <w:t>——恩格斯《英国工人阶级状况》（</w:t>
      </w:r>
      <w:r>
        <w:rPr>
          <w:rFonts w:ascii="Times New Roman" w:hAnsi="Times New Roman" w:eastAsia="Times New Roman"/>
          <w:color w:val="000000"/>
        </w:rPr>
        <w:t>1845</w:t>
      </w:r>
      <w:r>
        <w:rPr>
          <w:rFonts w:ascii="楷体" w:hAnsi="楷体" w:eastAsia="楷体" w:cs="楷体"/>
          <w:color w:val="000000"/>
        </w:rPr>
        <w:t>年）</w:t>
      </w:r>
    </w:p>
    <w:p>
      <w:pPr>
        <w:spacing w:line="360" w:lineRule="auto"/>
        <w:jc w:val="left"/>
        <w:textAlignment w:val="center"/>
        <w:rPr>
          <w:rFonts w:ascii="宋体" w:hAnsi="宋体" w:cs="宋体"/>
          <w:color w:val="000000"/>
        </w:rPr>
      </w:pPr>
      <w:r>
        <w:rPr>
          <w:rFonts w:ascii="宋体" w:hAnsi="宋体" w:cs="宋体"/>
          <w:color w:val="000000"/>
        </w:rPr>
        <w:t>（1）结合材料一和所学知识，分别指出两种观点有何局限，并就英国工业革命对工人阶级的影响谈谈你的看法。</w:t>
      </w:r>
    </w:p>
    <w:p>
      <w:pPr>
        <w:spacing w:line="360" w:lineRule="auto"/>
        <w:jc w:val="left"/>
        <w:textAlignment w:val="center"/>
        <w:rPr>
          <w:rFonts w:ascii="宋体" w:hAnsi="宋体" w:cs="宋体"/>
          <w:color w:val="000000"/>
        </w:rPr>
      </w:pPr>
      <w:r>
        <w:rPr>
          <w:rFonts w:ascii="宋体" w:hAnsi="宋体" w:cs="宋体"/>
          <w:color w:val="000000"/>
        </w:rPr>
        <w:t>（2）结合材料二和所学知识，运用唯物史观简述英国工业革命的历史意义。</w:t>
      </w:r>
    </w:p>
    <w:p>
      <w:pPr>
        <w:spacing w:line="360" w:lineRule="auto"/>
        <w:textAlignment w:val="center"/>
        <w:rPr>
          <w:color w:val="000000"/>
        </w:rPr>
      </w:pPr>
      <w:r>
        <w:rPr>
          <w:color w:val="2E75B6"/>
        </w:rPr>
        <w:t>【答案】</w:t>
      </w:r>
      <w:r>
        <w:rPr>
          <w:color w:val="000000"/>
        </w:rPr>
        <w:t>（1）局限：观点一放大了工业革命的局限性，忽视了工业革命的进步性；观点二忽视了工业革命的局限性，放大了工业革命的进步性。看法：工业革命的进步性主要体现在促进城市化，提高民众的教育水平和生活水平，推动了政治民主化，其主要的局限性体现在加剧了贫富分化。</w:t>
      </w:r>
      <w:r>
        <w:rPr>
          <w:color w:val="000000"/>
        </w:rPr>
        <w:br w:type="textWrapping"/>
      </w:r>
      <w:r>
        <w:rPr>
          <w:color w:val="000000"/>
        </w:rPr>
        <w:t>（2）历史意义：推动社会生产力的进步，使人类进入“蒸汽时代”；促使工业资产阶级和无产阶级成为社会两大阶级；促进了世界市场的初步形成，使得东方从属于西方；工业革命破坏了生态环境。</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【详解】（1）局限：根据材料一对于工业革命</w:t>
      </w:r>
      <w:r>
        <w:rPr>
          <w:color w:val="000000"/>
        </w:rPr>
        <w:drawing>
          <wp:inline distT="0" distB="0" distL="114300" distR="114300">
            <wp:extent cx="133350" cy="177800"/>
            <wp:effectExtent l="0" t="0" r="698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color w:val="000000"/>
        </w:rPr>
        <w:t>描述可知，观点一放大了工业革命的局限性，忽视了工业革命的进步性；根据材料二对于工业革命的描述可知，观点二忽视了工业革命的局限性，放大了工业革命的进步性。看法：应当综合两个观点，得出工业革命的进步性主要体现在促进城市化，提高民众的教育水平和生活水平，推动了政治民主化，其主要的局限性体现在加剧了贫富分化。</w:t>
      </w:r>
    </w:p>
    <w:p>
      <w:pPr>
        <w:spacing w:line="360" w:lineRule="auto"/>
        <w:jc w:val="left"/>
        <w:textAlignment w:val="center"/>
        <w:rPr>
          <w:color w:val="000000"/>
        </w:rPr>
      </w:pPr>
      <w:r>
        <w:rPr>
          <w:color w:val="000000"/>
        </w:rPr>
        <w:t>（2）历史意义：根据材料“这些发明推动了产业革命，产业革命同时又引起了市民社会中的全面变革，而它的世界历史意义只是在现在才开始被认识清楚”并结合所学知识可知，推动社会生产力的进步，使人类进入“蒸汽时代”；促使工业资产阶级和无产阶级成为社会两大阶级；促进了世界市场的初步形成，使得东方从属于西方；从局限性角度分析，工业革命破坏了生态环境。</w:t>
      </w:r>
    </w:p>
    <w:p>
      <w:pPr>
        <w:spacing w:line="360" w:lineRule="auto"/>
        <w:jc w:val="left"/>
        <w:textAlignment w:val="center"/>
        <w:rPr>
          <w:rFonts w:ascii="宋体" w:hAnsi="宋体" w:cs="宋体"/>
          <w:color w:val="000000"/>
        </w:rPr>
      </w:pPr>
      <w:r>
        <w:rPr>
          <w:color w:val="000000"/>
        </w:rPr>
        <w:t xml:space="preserve">19. </w:t>
      </w:r>
      <w:r>
        <w:rPr>
          <w:rFonts w:ascii="宋体" w:hAnsi="宋体" w:cs="宋体"/>
          <w:color w:val="000000"/>
        </w:rPr>
        <w:t>关于历史课程标准的研制，新中国成立前也进行过一些探索。阅读材料，完成下列要求。</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第一目标</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（壹）研求中国民族之演进；特别说明其历史上之光荣，及近代所受列强侵略之经过与其原因，以激发学生民族复兴之思想，且培养其自信自觉发扬光大之精神。</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（贰）叙述中国文化演进之概况；特别说明其对于世界文化之贡献，使学生明了吾先民伟大之事迹，以养成其高尚之志趣，与自强不息之精神。</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（叁）叙述各国历史之概况，说明其文化之特点，以培养学生世界的常识，并特别注意国际现势之由来，与吾国所处之地位，以唤醒学生在本国民族运动上责任的自觉。</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（肆）叙述中外各时代文化之变迁；应特别说明现代政治制度，及经济状况之由来，以确立学生对于民权主义、民生主义之信念。</w:t>
      </w:r>
    </w:p>
    <w:p>
      <w:pPr>
        <w:spacing w:line="360" w:lineRule="auto"/>
        <w:ind w:firstLine="450"/>
        <w:jc w:val="right"/>
        <w:textAlignment w:val="center"/>
        <w:rPr>
          <w:rFonts w:ascii="楷体" w:hAnsi="楷体" w:eastAsia="楷体" w:cs="楷体"/>
          <w:color w:val="000000"/>
        </w:rPr>
      </w:pPr>
      <w:r>
        <w:rPr>
          <w:rFonts w:ascii="楷体" w:hAnsi="楷体" w:eastAsia="楷体" w:cs="楷体"/>
          <w:color w:val="000000"/>
        </w:rPr>
        <w:t>——《初级中学历史课程标准》（</w:t>
      </w:r>
      <w:r>
        <w:rPr>
          <w:rFonts w:ascii="Times New Roman" w:hAnsi="Times New Roman" w:eastAsia="Times New Roman"/>
          <w:color w:val="000000"/>
        </w:rPr>
        <w:t>1932</w:t>
      </w:r>
      <w:r>
        <w:rPr>
          <w:rFonts w:ascii="楷体" w:hAnsi="楷体" w:eastAsia="楷体" w:cs="楷体"/>
          <w:color w:val="000000"/>
        </w:rPr>
        <w:t>年颁行）</w:t>
      </w:r>
    </w:p>
    <w:p>
      <w:pPr>
        <w:spacing w:line="360" w:lineRule="auto"/>
        <w:jc w:val="left"/>
        <w:textAlignment w:val="center"/>
        <w:rPr>
          <w:rFonts w:ascii="宋体" w:hAnsi="宋体" w:cs="宋体"/>
          <w:color w:val="000000"/>
        </w:rPr>
      </w:pPr>
      <w:r>
        <w:rPr>
          <w:rFonts w:ascii="宋体" w:hAnsi="宋体" w:cs="宋体"/>
          <w:color w:val="000000"/>
        </w:rPr>
        <w:t>评析上述材料所示历史课程的目标。（说明：运用具体史实，对材料所示历史课程目标的一点或整体展开评析。要求观点明确、史论结合、表述清晰，不能重复材料）</w:t>
      </w:r>
    </w:p>
    <w:p>
      <w:pPr>
        <w:spacing w:line="360" w:lineRule="auto"/>
        <w:textAlignment w:val="center"/>
        <w:rPr>
          <w:rFonts w:ascii="宋体" w:hAnsi="宋体" w:cs="宋体"/>
          <w:color w:val="000000"/>
        </w:rPr>
      </w:pPr>
      <w:r>
        <w:rPr>
          <w:color w:val="2E75B6"/>
        </w:rPr>
        <w:t>【答案】</w:t>
      </w:r>
      <w:r>
        <w:rPr>
          <w:rFonts w:ascii="宋体" w:hAnsi="宋体" w:cs="宋体"/>
          <w:color w:val="000000"/>
        </w:rPr>
        <w:t>【示例】论点：1932年的历史课程的目标有利于促进中华民族的自尊心、自信心，有利于促进中国的抗日斗争。论述：1931年，日本发动九一八事变，1932年东北三省沦陷，中国民族矛盾空前严重；1932年历史课程的目标注重激发学生民族复兴之思想和培养自强不息的精神，有利于培养学生的爱国意识和以国家兴亡为己任的社会责任意识；历史课程的目标注重培养学生世界的常识，以唤醒学生在民族运动上责任的自觉。总之，1932年的历史课程的目标适应了中国社会主要矛盾的变化，有利于中国抗日斗争的发展。</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1932年《初级中学历史课程标准》的内容，提炼出论点：1932年的历史课程的目标有利于促进中华民族的自尊心、自信心，有利于促进中国的抗日斗争。论述：根据所学，首先说明课程目标颁布的背景是九一八事变，中日民族矛盾上升；然后结合课程目标的具体内容，说明其具有促进学生民族意识和社会责任感，有利于推动抗日战争的发展等。其他论点，观点明确、史论结合即可。</w:t>
      </w:r>
    </w:p>
    <w:p>
      <w:pPr>
        <w:spacing w:line="360" w:lineRule="auto"/>
        <w:jc w:val="left"/>
        <w:textAlignment w:val="center"/>
        <w:rPr>
          <w:rFonts w:ascii="宋体" w:hAnsi="宋体" w:cs="宋体"/>
          <w:color w:val="000000"/>
        </w:rPr>
      </w:pPr>
      <w:r>
        <w:rPr>
          <w:color w:val="000000"/>
        </w:rPr>
        <w:t xml:space="preserve">20. </w:t>
      </w:r>
      <w:r>
        <w:rPr>
          <w:rFonts w:ascii="宋体" w:hAnsi="宋体" w:cs="宋体"/>
          <w:color w:val="000000"/>
        </w:rPr>
        <w:t>阅读材料并结合所学知识，完成下列要求。</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长期以来，我国农村实行农产品统购统销的流通体制。</w:t>
      </w:r>
      <w:r>
        <w:rPr>
          <w:rFonts w:ascii="Times New Roman" w:hAnsi="Times New Roman" w:eastAsia="Times New Roman"/>
          <w:color w:val="000000"/>
        </w:rPr>
        <w:t>1981</w:t>
      </w:r>
      <w:r>
        <w:rPr>
          <w:rFonts w:ascii="楷体" w:hAnsi="楷体" w:eastAsia="楷体" w:cs="楷体"/>
          <w:color w:val="000000"/>
        </w:rPr>
        <w:t>年底召开的全国农村工作会议提出，在农副产品的购销中实行合同制，通过合同将国家计划和农民生产协调起来。</w:t>
      </w:r>
      <w:r>
        <w:rPr>
          <w:rFonts w:ascii="Times New Roman" w:hAnsi="Times New Roman" w:eastAsia="Times New Roman"/>
          <w:color w:val="000000"/>
        </w:rPr>
        <w:t>1983</w:t>
      </w:r>
      <w:r>
        <w:rPr>
          <w:rFonts w:ascii="楷体" w:hAnsi="楷体" w:eastAsia="楷体" w:cs="楷体"/>
          <w:color w:val="000000"/>
        </w:rPr>
        <w:t>年开始，中央陆续制定调整农副产品购销的政策，逐步减少农副产品统购派购的品种和数量，并采取多渠道经营。</w:t>
      </w:r>
      <w:r>
        <w:rPr>
          <w:rFonts w:ascii="Times New Roman" w:hAnsi="Times New Roman" w:eastAsia="Times New Roman"/>
          <w:color w:val="000000"/>
        </w:rPr>
        <w:t>1984</w:t>
      </w:r>
      <w:r>
        <w:rPr>
          <w:rFonts w:ascii="楷体" w:hAnsi="楷体" w:eastAsia="楷体" w:cs="楷体"/>
          <w:color w:val="000000"/>
        </w:rPr>
        <w:t>年，农业丰收导致全国性的“卖粮难”，改革流通体制，势在必行。</w:t>
      </w:r>
      <w:r>
        <w:rPr>
          <w:rFonts w:ascii="Times New Roman" w:hAnsi="Times New Roman" w:eastAsia="Times New Roman"/>
          <w:color w:val="000000"/>
        </w:rPr>
        <w:t>1985</w:t>
      </w:r>
      <w:r>
        <w:rPr>
          <w:rFonts w:ascii="楷体" w:hAnsi="楷体" w:eastAsia="楷体" w:cs="楷体"/>
          <w:color w:val="000000"/>
        </w:rPr>
        <w:t>年，中共中央一号文件规定，“从今年起，除个别品种外，国家不再向农民下达农产品统购派购任务，按照不同情况，分别实行合同定购和市场收购”。有关部门相继出台一系列针对统购派购制度的改革文件，规定：粮食、棉花、油料、烤烟、蚕茧、糖料等大宗农副产品继续由国家定价，实行合同定购，农民完成合同定购任务后，可以自由购销。</w:t>
      </w:r>
    </w:p>
    <w:p>
      <w:pPr>
        <w:spacing w:line="360" w:lineRule="auto"/>
        <w:ind w:firstLine="450"/>
        <w:jc w:val="right"/>
        <w:textAlignment w:val="center"/>
        <w:rPr>
          <w:rFonts w:ascii="楷体" w:hAnsi="楷体" w:eastAsia="楷体" w:cs="楷体"/>
          <w:color w:val="000000"/>
        </w:rPr>
      </w:pPr>
      <w:r>
        <w:rPr>
          <w:rFonts w:ascii="楷体" w:hAnsi="楷体" w:eastAsia="楷体" w:cs="楷体"/>
          <w:color w:val="000000"/>
        </w:rPr>
        <w:t>——摘编自武力主编《中华人民共和国经济史》等</w:t>
      </w:r>
    </w:p>
    <w:p>
      <w:pPr>
        <w:spacing w:line="360" w:lineRule="auto"/>
        <w:jc w:val="left"/>
        <w:textAlignment w:val="center"/>
        <w:rPr>
          <w:rFonts w:ascii="宋体" w:hAnsi="宋体" w:cs="宋体"/>
          <w:color w:val="000000"/>
        </w:rPr>
      </w:pPr>
      <w:r>
        <w:rPr>
          <w:rFonts w:ascii="宋体" w:hAnsi="宋体" w:cs="宋体"/>
          <w:color w:val="000000"/>
        </w:rPr>
        <w:t>（1）简析20世纪80年代农产品流通体制改革的原因，并概括其内容。</w:t>
      </w:r>
    </w:p>
    <w:p>
      <w:pPr>
        <w:spacing w:line="360" w:lineRule="auto"/>
        <w:jc w:val="left"/>
        <w:textAlignment w:val="center"/>
        <w:rPr>
          <w:rFonts w:ascii="宋体" w:hAnsi="宋体" w:cs="宋体"/>
          <w:color w:val="000000"/>
        </w:rPr>
      </w:pPr>
      <w:r>
        <w:rPr>
          <w:rFonts w:ascii="宋体" w:hAnsi="宋体" w:cs="宋体"/>
          <w:color w:val="000000"/>
        </w:rPr>
        <w:t>（2）简要评价20世纪80年代农产品流通体制改革。</w:t>
      </w:r>
    </w:p>
    <w:p>
      <w:pPr>
        <w:spacing w:line="360" w:lineRule="auto"/>
        <w:textAlignment w:val="center"/>
        <w:rPr>
          <w:color w:val="000000"/>
        </w:rPr>
      </w:pPr>
      <w:r>
        <w:rPr>
          <w:color w:val="2E75B6"/>
        </w:rPr>
        <w:t>【答案】</w:t>
      </w:r>
      <w:r>
        <w:rPr>
          <w:color w:val="000000"/>
        </w:rPr>
        <w:t>（1）原因：统购统销的流通体制的弊端；计划经济体制的束缚；改革开放的推行；农村经济体制改革的开展；农业的丰产；内容：将国家计划和农民生产相结合；减少农副产品统购派购；开展多渠道经营；家产品实行合同定购。</w:t>
      </w:r>
      <w:r>
        <w:rPr>
          <w:color w:val="000000"/>
        </w:rPr>
        <w:br w:type="textWrapping"/>
      </w:r>
      <w:r>
        <w:rPr>
          <w:color w:val="000000"/>
        </w:rPr>
        <w:t>（2）农产品流通体制改革适应了改革开放后农村经济发展的需求；调动了农民的生产积极性，增加了农民的收入；促进了商品的流通；为城市经济体制改革提供了借鉴。</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原因：根据“长期以来，我国农村实行农产品统购统销的流通体制”得出统购统销的流通体制的弊端；根据时间信息可从计划经济体制的束缚；改革开放的推行；农村经济体制改革的开展等方面概括；根据“农业丰收导致全国性的“卖粮难””得出农业的丰产；内容：根据“通过合同将国家计划和农民生产协调起来”得出将国家计划和农民生产相结合；根据“逐步减少农副产品统购派购的品种和数量，并采取多渠道经营”得出减少农副产品统购派购；开展多渠道经营；根据“实行合同定购，农民完成合同定购任务后，可以自由购销。”得出家产品实行合同定购。</w:t>
      </w:r>
    </w:p>
    <w:p>
      <w:pPr>
        <w:spacing w:line="360" w:lineRule="auto"/>
        <w:jc w:val="left"/>
        <w:textAlignment w:val="center"/>
        <w:rPr>
          <w:color w:val="000000"/>
        </w:rPr>
      </w:pPr>
      <w:r>
        <w:rPr>
          <w:color w:val="000000"/>
        </w:rPr>
        <w:t>（2）结合材料的内容和所学知识，可从农产品流通体制改革适应了改革开放后农村经济发展的需求、调动了农民的生产积极性，增加了农民的收入、促进了商品的流通、为城市经济体制改革提供了借鉴等角度概括。</w:t>
      </w:r>
    </w:p>
    <w:p>
      <w:pPr>
        <w:spacing w:line="360" w:lineRule="auto"/>
        <w:jc w:val="left"/>
        <w:textAlignment w:val="center"/>
        <w:rPr>
          <w:rFonts w:ascii="宋体" w:hAnsi="宋体" w:cs="宋体"/>
          <w:color w:val="000000"/>
        </w:rPr>
      </w:pPr>
      <w:r>
        <w:rPr>
          <w:color w:val="000000"/>
        </w:rPr>
        <w:t xml:space="preserve">21. </w:t>
      </w:r>
      <w:r>
        <w:rPr>
          <w:rFonts w:ascii="宋体" w:hAnsi="宋体" w:cs="宋体"/>
          <w:color w:val="000000"/>
        </w:rPr>
        <w:t>阅读材料并结合所学知识，完成下列要求</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 xml:space="preserve">材料  </w:t>
      </w:r>
      <w:r>
        <w:rPr>
          <w:rFonts w:ascii="Times New Roman" w:hAnsi="Times New Roman" w:eastAsia="Times New Roman"/>
          <w:color w:val="000000"/>
        </w:rPr>
        <w:t>20</w:t>
      </w:r>
      <w:r>
        <w:rPr>
          <w:rFonts w:ascii="楷体" w:hAnsi="楷体" w:eastAsia="楷体" w:cs="楷体"/>
          <w:color w:val="000000"/>
        </w:rPr>
        <w:t>世纪</w:t>
      </w:r>
      <w:r>
        <w:rPr>
          <w:rFonts w:ascii="Times New Roman" w:hAnsi="Times New Roman" w:eastAsia="Times New Roman"/>
          <w:color w:val="000000"/>
        </w:rPr>
        <w:t>50</w:t>
      </w:r>
      <w:r>
        <w:rPr>
          <w:rFonts w:ascii="楷体" w:hAnsi="楷体" w:eastAsia="楷体" w:cs="楷体"/>
          <w:color w:val="000000"/>
        </w:rPr>
        <w:t>年代末至</w:t>
      </w:r>
      <w:r>
        <w:rPr>
          <w:rFonts w:ascii="Times New Roman" w:hAnsi="Times New Roman" w:eastAsia="Times New Roman"/>
          <w:color w:val="000000"/>
        </w:rPr>
        <w:t>60</w:t>
      </w:r>
      <w:r>
        <w:rPr>
          <w:rFonts w:ascii="楷体" w:hAnsi="楷体" w:eastAsia="楷体" w:cs="楷体"/>
          <w:color w:val="000000"/>
        </w:rPr>
        <w:t>年代，美苏两国都建立了足够毁灭对方的核武器库。一些欧洲人认为谈论“大规模报复”已经失去意义，既然美国也无法逃脱核武器的毁灭，可能就不会再愿意保护他们。在此背景下，法国总统戴高乐公开主张要更多地承认国家利益，呼吁西欧在军事和防务上扮演更加独立的角色。戴高乐试图改组北约，为此建议在北约内部成立美英法组成的理事会，三国对北约事务拥有同等的决策权，但没有成功。法国先后收回对地中海舰队和空军的指挥权，退出美国主导下的北约一体化军事指挥体系。法国又着手建立独立的核打击力量，拒不参加限制核武器谈判的国际会议，将原子弹的研制置于国家“绝对优先地位”，先后成功试爆原子弹和氢弹。</w:t>
      </w:r>
    </w:p>
    <w:p>
      <w:pPr>
        <w:spacing w:line="360" w:lineRule="auto"/>
        <w:ind w:firstLine="450"/>
        <w:jc w:val="right"/>
        <w:textAlignment w:val="center"/>
        <w:rPr>
          <w:rFonts w:ascii="楷体" w:hAnsi="楷体" w:eastAsia="楷体" w:cs="楷体"/>
          <w:color w:val="000000"/>
        </w:rPr>
      </w:pPr>
      <w:r>
        <w:rPr>
          <w:rFonts w:ascii="楷体" w:hAnsi="楷体" w:eastAsia="楷体" w:cs="楷体"/>
          <w:color w:val="000000"/>
        </w:rPr>
        <w:t>——摘编自（法）皮埃尔·米盖尔《法国史》等</w:t>
      </w:r>
    </w:p>
    <w:p>
      <w:pPr>
        <w:spacing w:line="360" w:lineRule="auto"/>
        <w:jc w:val="left"/>
        <w:textAlignment w:val="center"/>
        <w:rPr>
          <w:rFonts w:ascii="宋体" w:hAnsi="宋体" w:cs="宋体"/>
          <w:color w:val="000000"/>
        </w:rPr>
      </w:pPr>
      <w:r>
        <w:rPr>
          <w:rFonts w:ascii="宋体" w:hAnsi="宋体" w:cs="宋体"/>
          <w:color w:val="000000"/>
        </w:rPr>
        <w:t>（1）概括20世纪50年代未至60年代法国对北约的诉求，并分析其原因。</w:t>
      </w:r>
    </w:p>
    <w:p>
      <w:pPr>
        <w:spacing w:line="360" w:lineRule="auto"/>
        <w:jc w:val="left"/>
        <w:textAlignment w:val="center"/>
        <w:rPr>
          <w:rFonts w:ascii="宋体" w:hAnsi="宋体" w:cs="宋体"/>
          <w:color w:val="000000"/>
        </w:rPr>
      </w:pPr>
      <w:r>
        <w:rPr>
          <w:rFonts w:ascii="宋体" w:hAnsi="宋体" w:cs="宋体"/>
          <w:color w:val="000000"/>
        </w:rPr>
        <w:t>（2）分析法国上述举措对冷战格局的影响。</w:t>
      </w:r>
    </w:p>
    <w:p>
      <w:pPr>
        <w:spacing w:line="360" w:lineRule="auto"/>
        <w:textAlignment w:val="center"/>
        <w:rPr>
          <w:color w:val="000000"/>
        </w:rPr>
      </w:pPr>
      <w:r>
        <w:rPr>
          <w:color w:val="2E75B6"/>
        </w:rPr>
        <w:t>【答案】</w:t>
      </w:r>
      <w:r>
        <w:rPr>
          <w:color w:val="000000"/>
        </w:rPr>
        <w:t>（1）诉求：主张西欧在军事和防务上更加独立；改组北约，强化西欧对于北约的影响力；发展独立的核力量，摆脱美国的控制。原因：美苏两国的军备竞赛影响欧洲安全；法国经济的恢复与发展，综合国力的提升；戴高乐的治国理念。</w:t>
      </w:r>
      <w:r>
        <w:rPr>
          <w:color w:val="000000"/>
        </w:rPr>
        <w:br w:type="textWrapping"/>
      </w:r>
      <w:r>
        <w:rPr>
          <w:color w:val="000000"/>
        </w:rPr>
        <w:t>（2）影响：加强了法国在国际上的影响力，冲击了美苏两极格局；推动了欧洲走向联合，提升了欧洲地区的国际地位；有助于缓和欧洲的局势。</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诉求：根据材料“在此背景下，法国总统戴高乐公开主张要更多地承认国家利益，呼吁西欧在军事和防务上扮演更加独立的角色”可知，主张西欧在军事和防务上更加独立；根据材料“戴高乐试图改组北约，为此建议在北约内部成立美英法组成的理事会，三国对北约事务拥有同等的决策权，但没有成功”可知，改组北约，强化西欧对于北约的影响力；根据材料“法国又着手建立独立的核打击力量，拒不参加限制核武器谈判的国际会议”可知，发展独立的核力量，摆脱美国的控制。原因：根据材料“20世纪50年代末至60年代，美苏两国都建立了足够毁灭对方的核武器库。一些欧洲人认为谈论‘大规模报复’已经失去意义”可知，美苏两国的军备竞赛影响欧洲安全；根据所学知识可知，这一时期法国经济的恢复与发展，综合国力的提升；根据所学知识可知，戴高乐的治国理念影响法国的决策。</w:t>
      </w:r>
    </w:p>
    <w:p>
      <w:pPr>
        <w:spacing w:line="360" w:lineRule="auto"/>
        <w:jc w:val="left"/>
        <w:textAlignment w:val="center"/>
        <w:rPr>
          <w:color w:val="000000"/>
        </w:rPr>
      </w:pPr>
      <w:r>
        <w:rPr>
          <w:color w:val="000000"/>
        </w:rPr>
        <w:t>（2）影响：法国独立核力量和军事力量的发展，加强了法国在国际上的影响力，冲击了美苏两极格局；根据所学知识可知，法国主张欧洲的合作，推动了欧洲走向联合，提升了欧洲地区的国际地位；法国的做法有助于缓和欧洲的局势。</w:t>
      </w:r>
    </w:p>
    <w:p>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阅读材料并结合所学知识，完成下列要求。</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材料  徐渭，字文长，浙江绍兴人，曾师从王阳明门徒季本，研习王阳明的学说。徐渭一生科场不顺，贫困潦倒，但诗文书画皆精。他的画广泛吸收宋、元以来诸家技法，但不受其束缚，处处表现出强烈的情感宣泄与个性追求，在晚明画坛独树一帜。他开创的大写意手法，对后世写意画影响很大。徐渭还是公认的南杂剧代表作家，创作的《四声猿》等代表了明代杂剧的最高水平。当时，北曲、南戏并存。他认为北曲多为“马上之音”“杀伐之声”；对南戏则赞誉颇多，认为尽管多为市井之声，却“句句都是本色语”。对于南戏中的昆山腔，他认为“听之最足荡人”。他的称扬有助于昆山腔在大江南北的传播。在明代后期兴起的市民文学艺术中，徐渭以强调“本色”和追求“自然”的鲜明特点而留名史册。</w:t>
      </w:r>
    </w:p>
    <w:p>
      <w:pPr>
        <w:spacing w:line="360" w:lineRule="auto"/>
        <w:ind w:firstLine="450"/>
        <w:jc w:val="right"/>
        <w:textAlignment w:val="center"/>
        <w:rPr>
          <w:rFonts w:ascii="楷体" w:hAnsi="楷体" w:eastAsia="楷体" w:cs="楷体"/>
          <w:color w:val="000000"/>
        </w:rPr>
      </w:pPr>
      <w:r>
        <w:rPr>
          <w:rFonts w:ascii="楷体" w:hAnsi="楷体" w:eastAsia="楷体" w:cs="楷体"/>
          <w:color w:val="000000"/>
        </w:rPr>
        <w:t>——摘编自白寿彝总主编《中国通史》等</w:t>
      </w:r>
    </w:p>
    <w:p>
      <w:pPr>
        <w:spacing w:line="360" w:lineRule="auto"/>
        <w:jc w:val="left"/>
        <w:textAlignment w:val="center"/>
        <w:rPr>
          <w:rFonts w:ascii="宋体" w:hAnsi="宋体" w:cs="宋体"/>
          <w:color w:val="000000"/>
        </w:rPr>
      </w:pPr>
      <w:r>
        <w:rPr>
          <w:rFonts w:ascii="宋体" w:hAnsi="宋体" w:cs="宋体"/>
          <w:color w:val="000000"/>
        </w:rPr>
        <w:t>（1）简述徐渭在文学艺术上能够取得成就的社会条件。</w:t>
      </w:r>
    </w:p>
    <w:p>
      <w:pPr>
        <w:spacing w:line="360" w:lineRule="auto"/>
        <w:jc w:val="left"/>
        <w:textAlignment w:val="center"/>
        <w:rPr>
          <w:rFonts w:ascii="宋体" w:hAnsi="宋体" w:cs="宋体"/>
          <w:color w:val="000000"/>
        </w:rPr>
      </w:pPr>
      <w:r>
        <w:rPr>
          <w:rFonts w:ascii="宋体" w:hAnsi="宋体" w:cs="宋体"/>
          <w:color w:val="000000"/>
        </w:rPr>
        <w:t>（2）概述徐渭在文学艺术史上的贡献。</w:t>
      </w:r>
    </w:p>
    <w:p>
      <w:pPr>
        <w:spacing w:line="360" w:lineRule="auto"/>
        <w:textAlignment w:val="center"/>
        <w:rPr>
          <w:color w:val="000000"/>
        </w:rPr>
      </w:pPr>
      <w:r>
        <w:rPr>
          <w:color w:val="2E75B6"/>
        </w:rPr>
        <w:t>【答案】</w:t>
      </w:r>
      <w:r>
        <w:rPr>
          <w:color w:val="000000"/>
        </w:rPr>
        <w:t>（1）明代社会稳定，商品经济的发展；理学的不断发展；传统绘画技术的发展；古代戏曲的发展与成熟；市民阶层的发展壮大；</w:t>
      </w:r>
      <w:r>
        <w:rPr>
          <w:color w:val="000000"/>
        </w:rPr>
        <w:br w:type="textWrapping"/>
      </w:r>
      <w:r>
        <w:rPr>
          <w:color w:val="000000"/>
        </w:rPr>
        <w:t>（2）开创了新的写意绘画技法；推动古代戏曲的发展；推动明代市民文艺的发展。</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根据其所处的时代可得出明代社会稳定，商品经济的发展；根据“曾师从王阳明门徒季本，研习王阳明的学说”得出理学的不断发展；根据“他的画广泛吸收宋、元以来诸家技法，但不受其束缚，处处表现出强烈的情感宣泄与个性追求”得出传统绘画技术的发展；根据“徐渭还是公认的南杂剧代表作家，创作的《四声猿》等代表了明代杂剧的最高水平”可从古代戏曲的发展与成熟的角度概括；根据“在明代后期兴起的市民文学艺术中”可得出市民阶层的发展壮大；</w:t>
      </w:r>
    </w:p>
    <w:p>
      <w:pPr>
        <w:spacing w:line="360" w:lineRule="auto"/>
        <w:jc w:val="left"/>
        <w:textAlignment w:val="center"/>
        <w:rPr>
          <w:color w:val="000000"/>
        </w:rPr>
      </w:pPr>
      <w:r>
        <w:rPr>
          <w:color w:val="000000"/>
        </w:rPr>
        <w:t>（2）根据“他开创的大写意手法，对后世写意画影响很大”得出开创了新的写意绘画技法；根据“徐渭还是公认的南杂剧代表作家，创作的《四声猿》等代表了明代杂剧的最高水平。”得出推动古代戏曲的发展；根据“在明代后期兴起的市民文学艺术中，徐渭以强调“本色”和追求“自然”的鲜明特点而留名史册。”得出推动明代市民文艺的发展。</w:t>
      </w:r>
    </w:p>
    <w:p>
      <w:pPr>
        <w:spacing w:line="360" w:lineRule="auto"/>
        <w:jc w:val="left"/>
        <w:textAlignment w:val="center"/>
        <w:rPr>
          <w:rFonts w:hint="eastAsia"/>
          <w:color w:val="000000"/>
        </w:rPr>
      </w:pPr>
    </w:p>
    <w:p>
      <w:pPr>
        <w:tabs>
          <w:tab w:val="left" w:pos="5713"/>
        </w:tabs>
        <w:rPr>
          <w:rFonts w:eastAsia="黑体"/>
          <w:szCs w:val="21"/>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黑体" w:hAns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tab/>
    </w:r>
  </w:p>
  <w:p>
    <w:pPr>
      <w:pStyle w:val="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1657"/>
    <w:rsid w:val="00001DDD"/>
    <w:rsid w:val="000022D1"/>
    <w:rsid w:val="000042EE"/>
    <w:rsid w:val="00004C12"/>
    <w:rsid w:val="00004CD3"/>
    <w:rsid w:val="00007F60"/>
    <w:rsid w:val="00010B26"/>
    <w:rsid w:val="00010B32"/>
    <w:rsid w:val="00011C14"/>
    <w:rsid w:val="0001229A"/>
    <w:rsid w:val="00012F6E"/>
    <w:rsid w:val="000158C0"/>
    <w:rsid w:val="00016D22"/>
    <w:rsid w:val="00017505"/>
    <w:rsid w:val="000220E1"/>
    <w:rsid w:val="0002345E"/>
    <w:rsid w:val="00025230"/>
    <w:rsid w:val="00025818"/>
    <w:rsid w:val="000262EF"/>
    <w:rsid w:val="00030BDE"/>
    <w:rsid w:val="0003327C"/>
    <w:rsid w:val="000337D8"/>
    <w:rsid w:val="00034675"/>
    <w:rsid w:val="000347D9"/>
    <w:rsid w:val="000372C5"/>
    <w:rsid w:val="00042725"/>
    <w:rsid w:val="00042D59"/>
    <w:rsid w:val="00044352"/>
    <w:rsid w:val="00044717"/>
    <w:rsid w:val="00045AC3"/>
    <w:rsid w:val="00045FBD"/>
    <w:rsid w:val="000464B9"/>
    <w:rsid w:val="00051613"/>
    <w:rsid w:val="00051AC3"/>
    <w:rsid w:val="00053B4A"/>
    <w:rsid w:val="000541FA"/>
    <w:rsid w:val="0005471F"/>
    <w:rsid w:val="0006091F"/>
    <w:rsid w:val="00062895"/>
    <w:rsid w:val="00063C39"/>
    <w:rsid w:val="00066063"/>
    <w:rsid w:val="000667BA"/>
    <w:rsid w:val="00070863"/>
    <w:rsid w:val="00070A92"/>
    <w:rsid w:val="000715BD"/>
    <w:rsid w:val="00071911"/>
    <w:rsid w:val="000746BA"/>
    <w:rsid w:val="0007566A"/>
    <w:rsid w:val="000762B4"/>
    <w:rsid w:val="00076953"/>
    <w:rsid w:val="000774FF"/>
    <w:rsid w:val="0007760E"/>
    <w:rsid w:val="00085275"/>
    <w:rsid w:val="00093D76"/>
    <w:rsid w:val="000950C7"/>
    <w:rsid w:val="00096296"/>
    <w:rsid w:val="0009710D"/>
    <w:rsid w:val="00097D64"/>
    <w:rsid w:val="000A11F8"/>
    <w:rsid w:val="000A17F8"/>
    <w:rsid w:val="000A1ABA"/>
    <w:rsid w:val="000A215A"/>
    <w:rsid w:val="000A2A9F"/>
    <w:rsid w:val="000A2B28"/>
    <w:rsid w:val="000A39C3"/>
    <w:rsid w:val="000A3B58"/>
    <w:rsid w:val="000A50E1"/>
    <w:rsid w:val="000B0144"/>
    <w:rsid w:val="000B09F3"/>
    <w:rsid w:val="000B2029"/>
    <w:rsid w:val="000B2097"/>
    <w:rsid w:val="000B2E1E"/>
    <w:rsid w:val="000B5835"/>
    <w:rsid w:val="000B5BFC"/>
    <w:rsid w:val="000B6615"/>
    <w:rsid w:val="000B7493"/>
    <w:rsid w:val="000C0476"/>
    <w:rsid w:val="000C0E45"/>
    <w:rsid w:val="000C2418"/>
    <w:rsid w:val="000C3DFA"/>
    <w:rsid w:val="000C5716"/>
    <w:rsid w:val="000C797C"/>
    <w:rsid w:val="000C7F6F"/>
    <w:rsid w:val="000D0667"/>
    <w:rsid w:val="000D20C9"/>
    <w:rsid w:val="000D2CDD"/>
    <w:rsid w:val="000D36F8"/>
    <w:rsid w:val="000D4658"/>
    <w:rsid w:val="000D471F"/>
    <w:rsid w:val="000D5176"/>
    <w:rsid w:val="000D6B48"/>
    <w:rsid w:val="000E1D43"/>
    <w:rsid w:val="000E21EE"/>
    <w:rsid w:val="000E2D90"/>
    <w:rsid w:val="000E467F"/>
    <w:rsid w:val="000E689C"/>
    <w:rsid w:val="000E6C08"/>
    <w:rsid w:val="000E7C1A"/>
    <w:rsid w:val="000F331F"/>
    <w:rsid w:val="000F35C2"/>
    <w:rsid w:val="000F387A"/>
    <w:rsid w:val="000F625F"/>
    <w:rsid w:val="000F7C66"/>
    <w:rsid w:val="000F7E4B"/>
    <w:rsid w:val="000F7ED3"/>
    <w:rsid w:val="00100690"/>
    <w:rsid w:val="00101A52"/>
    <w:rsid w:val="00105C81"/>
    <w:rsid w:val="00107AAA"/>
    <w:rsid w:val="00107D8C"/>
    <w:rsid w:val="001100FA"/>
    <w:rsid w:val="00113173"/>
    <w:rsid w:val="00113AA4"/>
    <w:rsid w:val="00113BCF"/>
    <w:rsid w:val="00114414"/>
    <w:rsid w:val="001144E2"/>
    <w:rsid w:val="00116BDC"/>
    <w:rsid w:val="001178B9"/>
    <w:rsid w:val="0012055D"/>
    <w:rsid w:val="00120626"/>
    <w:rsid w:val="00122D0F"/>
    <w:rsid w:val="001236D6"/>
    <w:rsid w:val="00124B91"/>
    <w:rsid w:val="001257E3"/>
    <w:rsid w:val="00126FEB"/>
    <w:rsid w:val="001314A1"/>
    <w:rsid w:val="00131F0E"/>
    <w:rsid w:val="001336D4"/>
    <w:rsid w:val="00134060"/>
    <w:rsid w:val="00134D98"/>
    <w:rsid w:val="00135E25"/>
    <w:rsid w:val="00136D20"/>
    <w:rsid w:val="001374A8"/>
    <w:rsid w:val="00140478"/>
    <w:rsid w:val="0014176D"/>
    <w:rsid w:val="001427B8"/>
    <w:rsid w:val="001428AD"/>
    <w:rsid w:val="00142B0E"/>
    <w:rsid w:val="001440E3"/>
    <w:rsid w:val="00144B80"/>
    <w:rsid w:val="0014596C"/>
    <w:rsid w:val="00146B99"/>
    <w:rsid w:val="00150186"/>
    <w:rsid w:val="00151986"/>
    <w:rsid w:val="00152F48"/>
    <w:rsid w:val="00153481"/>
    <w:rsid w:val="0015378A"/>
    <w:rsid w:val="0015386D"/>
    <w:rsid w:val="00154A4D"/>
    <w:rsid w:val="00155D16"/>
    <w:rsid w:val="00157219"/>
    <w:rsid w:val="00157D46"/>
    <w:rsid w:val="0016039F"/>
    <w:rsid w:val="001608BB"/>
    <w:rsid w:val="00160AA8"/>
    <w:rsid w:val="00160E91"/>
    <w:rsid w:val="001637DF"/>
    <w:rsid w:val="001638FD"/>
    <w:rsid w:val="00163ADE"/>
    <w:rsid w:val="00164C67"/>
    <w:rsid w:val="00165391"/>
    <w:rsid w:val="00170BA1"/>
    <w:rsid w:val="00170BB1"/>
    <w:rsid w:val="00171E59"/>
    <w:rsid w:val="00173B13"/>
    <w:rsid w:val="0017579F"/>
    <w:rsid w:val="00175C27"/>
    <w:rsid w:val="00175E65"/>
    <w:rsid w:val="00176688"/>
    <w:rsid w:val="001814D3"/>
    <w:rsid w:val="00181973"/>
    <w:rsid w:val="00182E30"/>
    <w:rsid w:val="00182E89"/>
    <w:rsid w:val="00183236"/>
    <w:rsid w:val="00184D26"/>
    <w:rsid w:val="00185848"/>
    <w:rsid w:val="001860D8"/>
    <w:rsid w:val="00186CF6"/>
    <w:rsid w:val="00190E2B"/>
    <w:rsid w:val="00190F2D"/>
    <w:rsid w:val="00192108"/>
    <w:rsid w:val="0019245C"/>
    <w:rsid w:val="001938A6"/>
    <w:rsid w:val="001949A6"/>
    <w:rsid w:val="00195209"/>
    <w:rsid w:val="00197A67"/>
    <w:rsid w:val="001A0516"/>
    <w:rsid w:val="001A05A8"/>
    <w:rsid w:val="001A3964"/>
    <w:rsid w:val="001A4153"/>
    <w:rsid w:val="001A436A"/>
    <w:rsid w:val="001A48CC"/>
    <w:rsid w:val="001A5A1F"/>
    <w:rsid w:val="001B0307"/>
    <w:rsid w:val="001B0563"/>
    <w:rsid w:val="001B122B"/>
    <w:rsid w:val="001B1E56"/>
    <w:rsid w:val="001B2DCC"/>
    <w:rsid w:val="001C0A40"/>
    <w:rsid w:val="001C3074"/>
    <w:rsid w:val="001C46BC"/>
    <w:rsid w:val="001C5121"/>
    <w:rsid w:val="001C5745"/>
    <w:rsid w:val="001C6C9F"/>
    <w:rsid w:val="001C7546"/>
    <w:rsid w:val="001D1674"/>
    <w:rsid w:val="001D205A"/>
    <w:rsid w:val="001D2296"/>
    <w:rsid w:val="001D2EBA"/>
    <w:rsid w:val="001D4CE8"/>
    <w:rsid w:val="001D60D8"/>
    <w:rsid w:val="001D6368"/>
    <w:rsid w:val="001D780E"/>
    <w:rsid w:val="001E06E2"/>
    <w:rsid w:val="001E31DD"/>
    <w:rsid w:val="001E3E13"/>
    <w:rsid w:val="001E676C"/>
    <w:rsid w:val="001E729B"/>
    <w:rsid w:val="001F1B0E"/>
    <w:rsid w:val="001F21FB"/>
    <w:rsid w:val="001F516F"/>
    <w:rsid w:val="00203A8E"/>
    <w:rsid w:val="0020540E"/>
    <w:rsid w:val="0020666B"/>
    <w:rsid w:val="00210229"/>
    <w:rsid w:val="00211A94"/>
    <w:rsid w:val="00212069"/>
    <w:rsid w:val="002125B1"/>
    <w:rsid w:val="002152EC"/>
    <w:rsid w:val="00215A3D"/>
    <w:rsid w:val="00216405"/>
    <w:rsid w:val="00217935"/>
    <w:rsid w:val="00217EAF"/>
    <w:rsid w:val="00221B0D"/>
    <w:rsid w:val="0022232C"/>
    <w:rsid w:val="00222F17"/>
    <w:rsid w:val="00223168"/>
    <w:rsid w:val="00224901"/>
    <w:rsid w:val="00225D39"/>
    <w:rsid w:val="00225E84"/>
    <w:rsid w:val="00227869"/>
    <w:rsid w:val="00230470"/>
    <w:rsid w:val="00230945"/>
    <w:rsid w:val="00232484"/>
    <w:rsid w:val="002339CA"/>
    <w:rsid w:val="00234583"/>
    <w:rsid w:val="002363AA"/>
    <w:rsid w:val="00240F54"/>
    <w:rsid w:val="00243BD4"/>
    <w:rsid w:val="00244EE5"/>
    <w:rsid w:val="00247512"/>
    <w:rsid w:val="00247EF1"/>
    <w:rsid w:val="00251245"/>
    <w:rsid w:val="00252E3C"/>
    <w:rsid w:val="00255739"/>
    <w:rsid w:val="00260EC7"/>
    <w:rsid w:val="0026124B"/>
    <w:rsid w:val="0026136E"/>
    <w:rsid w:val="0026137F"/>
    <w:rsid w:val="00265BEA"/>
    <w:rsid w:val="00266EA6"/>
    <w:rsid w:val="00267896"/>
    <w:rsid w:val="002706BE"/>
    <w:rsid w:val="00271C1E"/>
    <w:rsid w:val="002722D3"/>
    <w:rsid w:val="00273CDC"/>
    <w:rsid w:val="00273F13"/>
    <w:rsid w:val="0027430F"/>
    <w:rsid w:val="00276ACC"/>
    <w:rsid w:val="002835AD"/>
    <w:rsid w:val="002840E3"/>
    <w:rsid w:val="00285E7D"/>
    <w:rsid w:val="00286445"/>
    <w:rsid w:val="0028737B"/>
    <w:rsid w:val="00287714"/>
    <w:rsid w:val="00287EF8"/>
    <w:rsid w:val="00287F52"/>
    <w:rsid w:val="00290BE9"/>
    <w:rsid w:val="00292024"/>
    <w:rsid w:val="00292B89"/>
    <w:rsid w:val="0029519A"/>
    <w:rsid w:val="002952F9"/>
    <w:rsid w:val="00297249"/>
    <w:rsid w:val="002A0FBE"/>
    <w:rsid w:val="002A426A"/>
    <w:rsid w:val="002A4FF6"/>
    <w:rsid w:val="002A504C"/>
    <w:rsid w:val="002A5A58"/>
    <w:rsid w:val="002A6892"/>
    <w:rsid w:val="002A6EAE"/>
    <w:rsid w:val="002A7836"/>
    <w:rsid w:val="002A7949"/>
    <w:rsid w:val="002B01BB"/>
    <w:rsid w:val="002B037F"/>
    <w:rsid w:val="002B177F"/>
    <w:rsid w:val="002B184B"/>
    <w:rsid w:val="002B2733"/>
    <w:rsid w:val="002B4202"/>
    <w:rsid w:val="002B52B1"/>
    <w:rsid w:val="002B5572"/>
    <w:rsid w:val="002B5E29"/>
    <w:rsid w:val="002B6728"/>
    <w:rsid w:val="002C0795"/>
    <w:rsid w:val="002C18FB"/>
    <w:rsid w:val="002C22C0"/>
    <w:rsid w:val="002C3420"/>
    <w:rsid w:val="002C4DE3"/>
    <w:rsid w:val="002C5C5F"/>
    <w:rsid w:val="002C5DC9"/>
    <w:rsid w:val="002C693E"/>
    <w:rsid w:val="002C7365"/>
    <w:rsid w:val="002D2308"/>
    <w:rsid w:val="002D313A"/>
    <w:rsid w:val="002D41F1"/>
    <w:rsid w:val="002D422B"/>
    <w:rsid w:val="002D75B0"/>
    <w:rsid w:val="002D78B8"/>
    <w:rsid w:val="002E0EE8"/>
    <w:rsid w:val="002E16D2"/>
    <w:rsid w:val="002E1A4A"/>
    <w:rsid w:val="002E29A8"/>
    <w:rsid w:val="002E3F54"/>
    <w:rsid w:val="002E5C8C"/>
    <w:rsid w:val="002E6D61"/>
    <w:rsid w:val="002E791B"/>
    <w:rsid w:val="002F1306"/>
    <w:rsid w:val="002F14A7"/>
    <w:rsid w:val="002F15C8"/>
    <w:rsid w:val="002F1D14"/>
    <w:rsid w:val="002F2A54"/>
    <w:rsid w:val="002F2B4B"/>
    <w:rsid w:val="002F31F4"/>
    <w:rsid w:val="002F40E4"/>
    <w:rsid w:val="002F43E1"/>
    <w:rsid w:val="002F6F5F"/>
    <w:rsid w:val="002F74E6"/>
    <w:rsid w:val="00301C01"/>
    <w:rsid w:val="003020AD"/>
    <w:rsid w:val="003028B5"/>
    <w:rsid w:val="00303B8A"/>
    <w:rsid w:val="00304286"/>
    <w:rsid w:val="00307E03"/>
    <w:rsid w:val="00310D1F"/>
    <w:rsid w:val="0031375A"/>
    <w:rsid w:val="003142CA"/>
    <w:rsid w:val="0031535D"/>
    <w:rsid w:val="00316571"/>
    <w:rsid w:val="003165A8"/>
    <w:rsid w:val="00317C2E"/>
    <w:rsid w:val="00320350"/>
    <w:rsid w:val="003204BF"/>
    <w:rsid w:val="003217CD"/>
    <w:rsid w:val="00322614"/>
    <w:rsid w:val="00326805"/>
    <w:rsid w:val="00327328"/>
    <w:rsid w:val="003305C3"/>
    <w:rsid w:val="00333956"/>
    <w:rsid w:val="00333ADE"/>
    <w:rsid w:val="00333E15"/>
    <w:rsid w:val="00334AF9"/>
    <w:rsid w:val="0033548D"/>
    <w:rsid w:val="00340539"/>
    <w:rsid w:val="00341A6C"/>
    <w:rsid w:val="00342308"/>
    <w:rsid w:val="003436D2"/>
    <w:rsid w:val="00345AAA"/>
    <w:rsid w:val="00346716"/>
    <w:rsid w:val="00347CA9"/>
    <w:rsid w:val="00353A37"/>
    <w:rsid w:val="0035483D"/>
    <w:rsid w:val="00354951"/>
    <w:rsid w:val="00355722"/>
    <w:rsid w:val="00360215"/>
    <w:rsid w:val="003617FA"/>
    <w:rsid w:val="00361E25"/>
    <w:rsid w:val="00362EB8"/>
    <w:rsid w:val="003631D2"/>
    <w:rsid w:val="00363218"/>
    <w:rsid w:val="00364255"/>
    <w:rsid w:val="00364930"/>
    <w:rsid w:val="003673AF"/>
    <w:rsid w:val="00367404"/>
    <w:rsid w:val="00367958"/>
    <w:rsid w:val="00370BEA"/>
    <w:rsid w:val="00370E57"/>
    <w:rsid w:val="00371A3A"/>
    <w:rsid w:val="00371AB5"/>
    <w:rsid w:val="00376D56"/>
    <w:rsid w:val="00380B23"/>
    <w:rsid w:val="00380D73"/>
    <w:rsid w:val="003847FD"/>
    <w:rsid w:val="00384BFA"/>
    <w:rsid w:val="003860C9"/>
    <w:rsid w:val="00386550"/>
    <w:rsid w:val="00390AFC"/>
    <w:rsid w:val="00391B25"/>
    <w:rsid w:val="003932F4"/>
    <w:rsid w:val="003937D2"/>
    <w:rsid w:val="003939DC"/>
    <w:rsid w:val="00394AE2"/>
    <w:rsid w:val="0039771C"/>
    <w:rsid w:val="0039785F"/>
    <w:rsid w:val="003A1950"/>
    <w:rsid w:val="003A23E8"/>
    <w:rsid w:val="003A5286"/>
    <w:rsid w:val="003A6350"/>
    <w:rsid w:val="003A6473"/>
    <w:rsid w:val="003B100F"/>
    <w:rsid w:val="003B2873"/>
    <w:rsid w:val="003B2C2A"/>
    <w:rsid w:val="003B30CB"/>
    <w:rsid w:val="003B3414"/>
    <w:rsid w:val="003B3686"/>
    <w:rsid w:val="003B3CF9"/>
    <w:rsid w:val="003B5192"/>
    <w:rsid w:val="003B5D8F"/>
    <w:rsid w:val="003B5DE3"/>
    <w:rsid w:val="003B7110"/>
    <w:rsid w:val="003C2470"/>
    <w:rsid w:val="003C3003"/>
    <w:rsid w:val="003C5319"/>
    <w:rsid w:val="003C5E4D"/>
    <w:rsid w:val="003C5F43"/>
    <w:rsid w:val="003C79CF"/>
    <w:rsid w:val="003D1B8A"/>
    <w:rsid w:val="003D258D"/>
    <w:rsid w:val="003D2E13"/>
    <w:rsid w:val="003D3E74"/>
    <w:rsid w:val="003D551F"/>
    <w:rsid w:val="003D694A"/>
    <w:rsid w:val="003D7E0C"/>
    <w:rsid w:val="003E01C8"/>
    <w:rsid w:val="003E0784"/>
    <w:rsid w:val="003E2299"/>
    <w:rsid w:val="003E2A6E"/>
    <w:rsid w:val="003E36BA"/>
    <w:rsid w:val="003E5D85"/>
    <w:rsid w:val="003E5F75"/>
    <w:rsid w:val="003E6305"/>
    <w:rsid w:val="003E6500"/>
    <w:rsid w:val="003E6C46"/>
    <w:rsid w:val="003F0352"/>
    <w:rsid w:val="003F0862"/>
    <w:rsid w:val="003F222C"/>
    <w:rsid w:val="003F3198"/>
    <w:rsid w:val="003F33FD"/>
    <w:rsid w:val="003F35D1"/>
    <w:rsid w:val="003F432F"/>
    <w:rsid w:val="003F43C3"/>
    <w:rsid w:val="003F62EC"/>
    <w:rsid w:val="003F6797"/>
    <w:rsid w:val="003F6FF1"/>
    <w:rsid w:val="004004DE"/>
    <w:rsid w:val="004006EC"/>
    <w:rsid w:val="00401086"/>
    <w:rsid w:val="004010F1"/>
    <w:rsid w:val="00401288"/>
    <w:rsid w:val="00401AEC"/>
    <w:rsid w:val="00403B52"/>
    <w:rsid w:val="004051F5"/>
    <w:rsid w:val="00405FA7"/>
    <w:rsid w:val="00406447"/>
    <w:rsid w:val="004069B7"/>
    <w:rsid w:val="004079A0"/>
    <w:rsid w:val="00410E66"/>
    <w:rsid w:val="004117BE"/>
    <w:rsid w:val="00413CF5"/>
    <w:rsid w:val="00415727"/>
    <w:rsid w:val="00417249"/>
    <w:rsid w:val="0042115C"/>
    <w:rsid w:val="0042228A"/>
    <w:rsid w:val="00422DE1"/>
    <w:rsid w:val="004256DE"/>
    <w:rsid w:val="0042766A"/>
    <w:rsid w:val="00427862"/>
    <w:rsid w:val="00431CAC"/>
    <w:rsid w:val="00433B4A"/>
    <w:rsid w:val="00434495"/>
    <w:rsid w:val="0043530C"/>
    <w:rsid w:val="00435347"/>
    <w:rsid w:val="004356B3"/>
    <w:rsid w:val="00435D86"/>
    <w:rsid w:val="0043673E"/>
    <w:rsid w:val="00440AC5"/>
    <w:rsid w:val="00441459"/>
    <w:rsid w:val="0044365E"/>
    <w:rsid w:val="00444FCC"/>
    <w:rsid w:val="004450EE"/>
    <w:rsid w:val="0044552E"/>
    <w:rsid w:val="00445969"/>
    <w:rsid w:val="004475F5"/>
    <w:rsid w:val="0044778E"/>
    <w:rsid w:val="004478E7"/>
    <w:rsid w:val="0045177C"/>
    <w:rsid w:val="004518E7"/>
    <w:rsid w:val="0045206E"/>
    <w:rsid w:val="004535F4"/>
    <w:rsid w:val="004535FD"/>
    <w:rsid w:val="00455353"/>
    <w:rsid w:val="00455F28"/>
    <w:rsid w:val="00456113"/>
    <w:rsid w:val="00456B69"/>
    <w:rsid w:val="00461462"/>
    <w:rsid w:val="004617C9"/>
    <w:rsid w:val="00462655"/>
    <w:rsid w:val="004632C9"/>
    <w:rsid w:val="00464B8F"/>
    <w:rsid w:val="004655EC"/>
    <w:rsid w:val="00466EA1"/>
    <w:rsid w:val="004677B3"/>
    <w:rsid w:val="00467F03"/>
    <w:rsid w:val="0047388F"/>
    <w:rsid w:val="00474BB9"/>
    <w:rsid w:val="0048022C"/>
    <w:rsid w:val="00480CD4"/>
    <w:rsid w:val="0048195E"/>
    <w:rsid w:val="00481F92"/>
    <w:rsid w:val="00483680"/>
    <w:rsid w:val="0048607F"/>
    <w:rsid w:val="004912BD"/>
    <w:rsid w:val="00491643"/>
    <w:rsid w:val="00491E7A"/>
    <w:rsid w:val="004937DE"/>
    <w:rsid w:val="00493A77"/>
    <w:rsid w:val="00494B36"/>
    <w:rsid w:val="004963B5"/>
    <w:rsid w:val="00497F39"/>
    <w:rsid w:val="004A0BDC"/>
    <w:rsid w:val="004A26BF"/>
    <w:rsid w:val="004A2B29"/>
    <w:rsid w:val="004A5685"/>
    <w:rsid w:val="004A78B4"/>
    <w:rsid w:val="004B0673"/>
    <w:rsid w:val="004B2C85"/>
    <w:rsid w:val="004B4C18"/>
    <w:rsid w:val="004B5A09"/>
    <w:rsid w:val="004B69F8"/>
    <w:rsid w:val="004B7018"/>
    <w:rsid w:val="004B744E"/>
    <w:rsid w:val="004C0375"/>
    <w:rsid w:val="004C0DB2"/>
    <w:rsid w:val="004C69E0"/>
    <w:rsid w:val="004C72CD"/>
    <w:rsid w:val="004D1E8F"/>
    <w:rsid w:val="004D20B8"/>
    <w:rsid w:val="004D3E16"/>
    <w:rsid w:val="004D41E2"/>
    <w:rsid w:val="004D4CBE"/>
    <w:rsid w:val="004D78BB"/>
    <w:rsid w:val="004E1BCB"/>
    <w:rsid w:val="004F0FD6"/>
    <w:rsid w:val="004F272A"/>
    <w:rsid w:val="004F36D0"/>
    <w:rsid w:val="004F50B3"/>
    <w:rsid w:val="004F768B"/>
    <w:rsid w:val="00501301"/>
    <w:rsid w:val="005014E7"/>
    <w:rsid w:val="00502A4D"/>
    <w:rsid w:val="00503CAB"/>
    <w:rsid w:val="00505DA1"/>
    <w:rsid w:val="00506927"/>
    <w:rsid w:val="00507960"/>
    <w:rsid w:val="00510D3B"/>
    <w:rsid w:val="00511F10"/>
    <w:rsid w:val="00512B93"/>
    <w:rsid w:val="005139F4"/>
    <w:rsid w:val="00514AB7"/>
    <w:rsid w:val="00514CD7"/>
    <w:rsid w:val="005156CF"/>
    <w:rsid w:val="00516E72"/>
    <w:rsid w:val="005175E4"/>
    <w:rsid w:val="00517B3D"/>
    <w:rsid w:val="00520D16"/>
    <w:rsid w:val="00521A4A"/>
    <w:rsid w:val="00521EBA"/>
    <w:rsid w:val="005239A7"/>
    <w:rsid w:val="00525375"/>
    <w:rsid w:val="005253CD"/>
    <w:rsid w:val="00526758"/>
    <w:rsid w:val="005268F1"/>
    <w:rsid w:val="00526FB1"/>
    <w:rsid w:val="00527F41"/>
    <w:rsid w:val="0053196F"/>
    <w:rsid w:val="005324C9"/>
    <w:rsid w:val="00536709"/>
    <w:rsid w:val="00536798"/>
    <w:rsid w:val="00536BC1"/>
    <w:rsid w:val="00540E40"/>
    <w:rsid w:val="00541FAB"/>
    <w:rsid w:val="005429B4"/>
    <w:rsid w:val="005431BB"/>
    <w:rsid w:val="0054646C"/>
    <w:rsid w:val="00546917"/>
    <w:rsid w:val="00547CE1"/>
    <w:rsid w:val="00547D3A"/>
    <w:rsid w:val="005502E0"/>
    <w:rsid w:val="0055226F"/>
    <w:rsid w:val="00557F0B"/>
    <w:rsid w:val="0056065A"/>
    <w:rsid w:val="00562E99"/>
    <w:rsid w:val="005638EF"/>
    <w:rsid w:val="00563D5D"/>
    <w:rsid w:val="00565DDA"/>
    <w:rsid w:val="00565E9E"/>
    <w:rsid w:val="00565EB6"/>
    <w:rsid w:val="0056647B"/>
    <w:rsid w:val="005668F4"/>
    <w:rsid w:val="005749BE"/>
    <w:rsid w:val="005754F6"/>
    <w:rsid w:val="00575C2E"/>
    <w:rsid w:val="005761A6"/>
    <w:rsid w:val="005763DA"/>
    <w:rsid w:val="00577901"/>
    <w:rsid w:val="005842E7"/>
    <w:rsid w:val="00584308"/>
    <w:rsid w:val="0058523D"/>
    <w:rsid w:val="00585DDD"/>
    <w:rsid w:val="0059072E"/>
    <w:rsid w:val="00590C62"/>
    <w:rsid w:val="00591D47"/>
    <w:rsid w:val="0059237E"/>
    <w:rsid w:val="005929EE"/>
    <w:rsid w:val="0059364C"/>
    <w:rsid w:val="00593E5B"/>
    <w:rsid w:val="00594979"/>
    <w:rsid w:val="005954AE"/>
    <w:rsid w:val="00596121"/>
    <w:rsid w:val="005A0567"/>
    <w:rsid w:val="005A1772"/>
    <w:rsid w:val="005A1F25"/>
    <w:rsid w:val="005A350F"/>
    <w:rsid w:val="005A36B9"/>
    <w:rsid w:val="005A4B79"/>
    <w:rsid w:val="005A5313"/>
    <w:rsid w:val="005A5681"/>
    <w:rsid w:val="005A5A60"/>
    <w:rsid w:val="005A66DC"/>
    <w:rsid w:val="005A7138"/>
    <w:rsid w:val="005A7FFE"/>
    <w:rsid w:val="005B09F3"/>
    <w:rsid w:val="005B1CFE"/>
    <w:rsid w:val="005B357F"/>
    <w:rsid w:val="005B549F"/>
    <w:rsid w:val="005B5C1F"/>
    <w:rsid w:val="005B75DA"/>
    <w:rsid w:val="005C0854"/>
    <w:rsid w:val="005C096B"/>
    <w:rsid w:val="005C0DDD"/>
    <w:rsid w:val="005C1235"/>
    <w:rsid w:val="005C5202"/>
    <w:rsid w:val="005C5B7D"/>
    <w:rsid w:val="005C7B4B"/>
    <w:rsid w:val="005D1299"/>
    <w:rsid w:val="005D3CD7"/>
    <w:rsid w:val="005D4704"/>
    <w:rsid w:val="005D53BD"/>
    <w:rsid w:val="005D5AB4"/>
    <w:rsid w:val="005D5EF0"/>
    <w:rsid w:val="005E150E"/>
    <w:rsid w:val="005E17D0"/>
    <w:rsid w:val="005E213F"/>
    <w:rsid w:val="005E2B85"/>
    <w:rsid w:val="005E4A81"/>
    <w:rsid w:val="005E5572"/>
    <w:rsid w:val="005E5C72"/>
    <w:rsid w:val="005E69E9"/>
    <w:rsid w:val="005E7DC1"/>
    <w:rsid w:val="005F3F27"/>
    <w:rsid w:val="005F4F0F"/>
    <w:rsid w:val="005F701A"/>
    <w:rsid w:val="006007DE"/>
    <w:rsid w:val="006013E5"/>
    <w:rsid w:val="006020FB"/>
    <w:rsid w:val="006034F3"/>
    <w:rsid w:val="00604232"/>
    <w:rsid w:val="00605A93"/>
    <w:rsid w:val="006109F7"/>
    <w:rsid w:val="006113C1"/>
    <w:rsid w:val="00612B88"/>
    <w:rsid w:val="006138FF"/>
    <w:rsid w:val="006139C6"/>
    <w:rsid w:val="00613F6A"/>
    <w:rsid w:val="00614874"/>
    <w:rsid w:val="0061613F"/>
    <w:rsid w:val="00617D05"/>
    <w:rsid w:val="00620400"/>
    <w:rsid w:val="00620B33"/>
    <w:rsid w:val="00621688"/>
    <w:rsid w:val="00621AF6"/>
    <w:rsid w:val="00622726"/>
    <w:rsid w:val="006235CF"/>
    <w:rsid w:val="00623B06"/>
    <w:rsid w:val="00625E6E"/>
    <w:rsid w:val="00627D38"/>
    <w:rsid w:val="00630A26"/>
    <w:rsid w:val="00634907"/>
    <w:rsid w:val="006353CB"/>
    <w:rsid w:val="0064015C"/>
    <w:rsid w:val="00640523"/>
    <w:rsid w:val="00641DCC"/>
    <w:rsid w:val="0064265C"/>
    <w:rsid w:val="006457AB"/>
    <w:rsid w:val="00645CEF"/>
    <w:rsid w:val="00646A72"/>
    <w:rsid w:val="00647A06"/>
    <w:rsid w:val="0065016D"/>
    <w:rsid w:val="006514DE"/>
    <w:rsid w:val="00651503"/>
    <w:rsid w:val="00652214"/>
    <w:rsid w:val="00653B54"/>
    <w:rsid w:val="00653C23"/>
    <w:rsid w:val="00655B76"/>
    <w:rsid w:val="00656F77"/>
    <w:rsid w:val="00657ABC"/>
    <w:rsid w:val="006601BE"/>
    <w:rsid w:val="006611BB"/>
    <w:rsid w:val="006615D3"/>
    <w:rsid w:val="006618FB"/>
    <w:rsid w:val="00663CDC"/>
    <w:rsid w:val="00663EE2"/>
    <w:rsid w:val="00664D2F"/>
    <w:rsid w:val="00666464"/>
    <w:rsid w:val="00667D70"/>
    <w:rsid w:val="00673BCC"/>
    <w:rsid w:val="00677A51"/>
    <w:rsid w:val="00681C47"/>
    <w:rsid w:val="00682F00"/>
    <w:rsid w:val="00683075"/>
    <w:rsid w:val="00683E93"/>
    <w:rsid w:val="00684A63"/>
    <w:rsid w:val="00685B9E"/>
    <w:rsid w:val="00685E98"/>
    <w:rsid w:val="0068762F"/>
    <w:rsid w:val="006876CA"/>
    <w:rsid w:val="0068794A"/>
    <w:rsid w:val="00687F98"/>
    <w:rsid w:val="00690703"/>
    <w:rsid w:val="0069119C"/>
    <w:rsid w:val="00692345"/>
    <w:rsid w:val="006956A4"/>
    <w:rsid w:val="00696563"/>
    <w:rsid w:val="006A0F7C"/>
    <w:rsid w:val="006A1399"/>
    <w:rsid w:val="006A1736"/>
    <w:rsid w:val="006A263B"/>
    <w:rsid w:val="006A5E38"/>
    <w:rsid w:val="006B1B90"/>
    <w:rsid w:val="006B2D3F"/>
    <w:rsid w:val="006B2F2A"/>
    <w:rsid w:val="006B47DE"/>
    <w:rsid w:val="006B5A5B"/>
    <w:rsid w:val="006B69FE"/>
    <w:rsid w:val="006B6A3A"/>
    <w:rsid w:val="006B6C32"/>
    <w:rsid w:val="006C0974"/>
    <w:rsid w:val="006C20A3"/>
    <w:rsid w:val="006C35DC"/>
    <w:rsid w:val="006C610E"/>
    <w:rsid w:val="006C6797"/>
    <w:rsid w:val="006C67D6"/>
    <w:rsid w:val="006C761E"/>
    <w:rsid w:val="006D10FB"/>
    <w:rsid w:val="006D13D2"/>
    <w:rsid w:val="006D6875"/>
    <w:rsid w:val="006D6C2F"/>
    <w:rsid w:val="006D6C93"/>
    <w:rsid w:val="006D76B7"/>
    <w:rsid w:val="006E26ED"/>
    <w:rsid w:val="006E355C"/>
    <w:rsid w:val="006E5CDA"/>
    <w:rsid w:val="006E7232"/>
    <w:rsid w:val="006E75CB"/>
    <w:rsid w:val="006E7C27"/>
    <w:rsid w:val="006F3BB4"/>
    <w:rsid w:val="006F52A4"/>
    <w:rsid w:val="006F5CFD"/>
    <w:rsid w:val="00700FF7"/>
    <w:rsid w:val="00702A9F"/>
    <w:rsid w:val="00703502"/>
    <w:rsid w:val="00704859"/>
    <w:rsid w:val="00704F27"/>
    <w:rsid w:val="0070563D"/>
    <w:rsid w:val="007068A5"/>
    <w:rsid w:val="00707001"/>
    <w:rsid w:val="0071200E"/>
    <w:rsid w:val="00713616"/>
    <w:rsid w:val="0071521E"/>
    <w:rsid w:val="00715BE3"/>
    <w:rsid w:val="00716D12"/>
    <w:rsid w:val="007177D8"/>
    <w:rsid w:val="0072084C"/>
    <w:rsid w:val="0072213D"/>
    <w:rsid w:val="007249AD"/>
    <w:rsid w:val="00725D91"/>
    <w:rsid w:val="00725FA1"/>
    <w:rsid w:val="007265C5"/>
    <w:rsid w:val="00727994"/>
    <w:rsid w:val="00727B03"/>
    <w:rsid w:val="00730482"/>
    <w:rsid w:val="007309A4"/>
    <w:rsid w:val="00733118"/>
    <w:rsid w:val="0073522C"/>
    <w:rsid w:val="00737004"/>
    <w:rsid w:val="00737F04"/>
    <w:rsid w:val="00740C73"/>
    <w:rsid w:val="00744153"/>
    <w:rsid w:val="007450CB"/>
    <w:rsid w:val="007501F0"/>
    <w:rsid w:val="007502B7"/>
    <w:rsid w:val="007509F4"/>
    <w:rsid w:val="00753183"/>
    <w:rsid w:val="00754A71"/>
    <w:rsid w:val="00757A34"/>
    <w:rsid w:val="00762BCE"/>
    <w:rsid w:val="007634F0"/>
    <w:rsid w:val="00763BEF"/>
    <w:rsid w:val="00764346"/>
    <w:rsid w:val="00765035"/>
    <w:rsid w:val="00765298"/>
    <w:rsid w:val="007667D3"/>
    <w:rsid w:val="00766EA4"/>
    <w:rsid w:val="007701B8"/>
    <w:rsid w:val="00771E18"/>
    <w:rsid w:val="00771EC7"/>
    <w:rsid w:val="00772B7D"/>
    <w:rsid w:val="007772A8"/>
    <w:rsid w:val="00777454"/>
    <w:rsid w:val="00782B25"/>
    <w:rsid w:val="00783BC8"/>
    <w:rsid w:val="00785F46"/>
    <w:rsid w:val="00787094"/>
    <w:rsid w:val="00790EAB"/>
    <w:rsid w:val="007912EB"/>
    <w:rsid w:val="00791A9D"/>
    <w:rsid w:val="00792E2B"/>
    <w:rsid w:val="00793144"/>
    <w:rsid w:val="00794FD2"/>
    <w:rsid w:val="0079509B"/>
    <w:rsid w:val="00795BB5"/>
    <w:rsid w:val="00795BF9"/>
    <w:rsid w:val="00796FEE"/>
    <w:rsid w:val="007A0F5B"/>
    <w:rsid w:val="007A3129"/>
    <w:rsid w:val="007A36EB"/>
    <w:rsid w:val="007A5ECA"/>
    <w:rsid w:val="007A5F23"/>
    <w:rsid w:val="007B0EFF"/>
    <w:rsid w:val="007B2E35"/>
    <w:rsid w:val="007B5DD7"/>
    <w:rsid w:val="007C0288"/>
    <w:rsid w:val="007C3749"/>
    <w:rsid w:val="007C4005"/>
    <w:rsid w:val="007C5B29"/>
    <w:rsid w:val="007C607B"/>
    <w:rsid w:val="007C684C"/>
    <w:rsid w:val="007D01ED"/>
    <w:rsid w:val="007D0BF4"/>
    <w:rsid w:val="007D16A7"/>
    <w:rsid w:val="007D4A11"/>
    <w:rsid w:val="007D5D8D"/>
    <w:rsid w:val="007E1F69"/>
    <w:rsid w:val="007E2C28"/>
    <w:rsid w:val="007E3012"/>
    <w:rsid w:val="007E37DA"/>
    <w:rsid w:val="007E41FB"/>
    <w:rsid w:val="007E54E0"/>
    <w:rsid w:val="007E70DF"/>
    <w:rsid w:val="007E74F7"/>
    <w:rsid w:val="007F198C"/>
    <w:rsid w:val="007F20C0"/>
    <w:rsid w:val="007F4249"/>
    <w:rsid w:val="007F486D"/>
    <w:rsid w:val="007F4BF5"/>
    <w:rsid w:val="007F50F7"/>
    <w:rsid w:val="007F6E00"/>
    <w:rsid w:val="00801192"/>
    <w:rsid w:val="00801213"/>
    <w:rsid w:val="00802ADC"/>
    <w:rsid w:val="00802B0C"/>
    <w:rsid w:val="00805907"/>
    <w:rsid w:val="008060E6"/>
    <w:rsid w:val="00806221"/>
    <w:rsid w:val="00806C52"/>
    <w:rsid w:val="00806CE3"/>
    <w:rsid w:val="00813DF2"/>
    <w:rsid w:val="008145AF"/>
    <w:rsid w:val="0081645B"/>
    <w:rsid w:val="008166E1"/>
    <w:rsid w:val="00817189"/>
    <w:rsid w:val="00817C1E"/>
    <w:rsid w:val="008215A0"/>
    <w:rsid w:val="00821A4A"/>
    <w:rsid w:val="00821AA3"/>
    <w:rsid w:val="0082204D"/>
    <w:rsid w:val="00824A45"/>
    <w:rsid w:val="00827B03"/>
    <w:rsid w:val="00830049"/>
    <w:rsid w:val="008311D0"/>
    <w:rsid w:val="008317AF"/>
    <w:rsid w:val="00832C3C"/>
    <w:rsid w:val="00833F3F"/>
    <w:rsid w:val="008340C0"/>
    <w:rsid w:val="0083410C"/>
    <w:rsid w:val="00834C29"/>
    <w:rsid w:val="008353C3"/>
    <w:rsid w:val="008429A2"/>
    <w:rsid w:val="00842C47"/>
    <w:rsid w:val="00843689"/>
    <w:rsid w:val="00843EF3"/>
    <w:rsid w:val="00844505"/>
    <w:rsid w:val="00844A43"/>
    <w:rsid w:val="00844B81"/>
    <w:rsid w:val="00844DA1"/>
    <w:rsid w:val="008457B4"/>
    <w:rsid w:val="008511FB"/>
    <w:rsid w:val="0085125B"/>
    <w:rsid w:val="008517AF"/>
    <w:rsid w:val="0085218F"/>
    <w:rsid w:val="00857AD8"/>
    <w:rsid w:val="0086094B"/>
    <w:rsid w:val="00860D9B"/>
    <w:rsid w:val="00861E01"/>
    <w:rsid w:val="008649CA"/>
    <w:rsid w:val="00864A8A"/>
    <w:rsid w:val="00865711"/>
    <w:rsid w:val="008704B4"/>
    <w:rsid w:val="00875A1C"/>
    <w:rsid w:val="00877080"/>
    <w:rsid w:val="00880865"/>
    <w:rsid w:val="008823D2"/>
    <w:rsid w:val="00883623"/>
    <w:rsid w:val="00884A6C"/>
    <w:rsid w:val="008862BD"/>
    <w:rsid w:val="008863AD"/>
    <w:rsid w:val="00886AF8"/>
    <w:rsid w:val="00890009"/>
    <w:rsid w:val="00890242"/>
    <w:rsid w:val="00891ACD"/>
    <w:rsid w:val="00891E88"/>
    <w:rsid w:val="00892F23"/>
    <w:rsid w:val="00892F39"/>
    <w:rsid w:val="00894646"/>
    <w:rsid w:val="008956C5"/>
    <w:rsid w:val="00895AFB"/>
    <w:rsid w:val="00897372"/>
    <w:rsid w:val="00897DFA"/>
    <w:rsid w:val="008A02AC"/>
    <w:rsid w:val="008A1B72"/>
    <w:rsid w:val="008A1E71"/>
    <w:rsid w:val="008A1F61"/>
    <w:rsid w:val="008A305D"/>
    <w:rsid w:val="008A327E"/>
    <w:rsid w:val="008A59D7"/>
    <w:rsid w:val="008A7F35"/>
    <w:rsid w:val="008B07FD"/>
    <w:rsid w:val="008B0CEE"/>
    <w:rsid w:val="008B4462"/>
    <w:rsid w:val="008B4786"/>
    <w:rsid w:val="008B63DC"/>
    <w:rsid w:val="008C173C"/>
    <w:rsid w:val="008C2CBE"/>
    <w:rsid w:val="008C2E10"/>
    <w:rsid w:val="008C2E8B"/>
    <w:rsid w:val="008C66F5"/>
    <w:rsid w:val="008C732A"/>
    <w:rsid w:val="008C794B"/>
    <w:rsid w:val="008D0ADC"/>
    <w:rsid w:val="008D1D92"/>
    <w:rsid w:val="008D29C6"/>
    <w:rsid w:val="008D5F13"/>
    <w:rsid w:val="008D7EA2"/>
    <w:rsid w:val="008F1D7B"/>
    <w:rsid w:val="008F443B"/>
    <w:rsid w:val="008F4914"/>
    <w:rsid w:val="008F78A7"/>
    <w:rsid w:val="009005D5"/>
    <w:rsid w:val="00901CB2"/>
    <w:rsid w:val="0090336C"/>
    <w:rsid w:val="0090361E"/>
    <w:rsid w:val="00904EDB"/>
    <w:rsid w:val="0091196B"/>
    <w:rsid w:val="00912865"/>
    <w:rsid w:val="00912EC1"/>
    <w:rsid w:val="0091551C"/>
    <w:rsid w:val="009159CA"/>
    <w:rsid w:val="00917AB2"/>
    <w:rsid w:val="00923711"/>
    <w:rsid w:val="009248B5"/>
    <w:rsid w:val="009267F7"/>
    <w:rsid w:val="009278B7"/>
    <w:rsid w:val="00930561"/>
    <w:rsid w:val="0093763D"/>
    <w:rsid w:val="009400FB"/>
    <w:rsid w:val="0094060B"/>
    <w:rsid w:val="00941AFD"/>
    <w:rsid w:val="009437E8"/>
    <w:rsid w:val="00945AD2"/>
    <w:rsid w:val="00945CDA"/>
    <w:rsid w:val="0095032F"/>
    <w:rsid w:val="00953C43"/>
    <w:rsid w:val="00954FB5"/>
    <w:rsid w:val="009556D2"/>
    <w:rsid w:val="00955928"/>
    <w:rsid w:val="0096361B"/>
    <w:rsid w:val="00964D2A"/>
    <w:rsid w:val="00965448"/>
    <w:rsid w:val="00965BBB"/>
    <w:rsid w:val="009679B9"/>
    <w:rsid w:val="0097025E"/>
    <w:rsid w:val="009712EE"/>
    <w:rsid w:val="0097222A"/>
    <w:rsid w:val="00973638"/>
    <w:rsid w:val="009762BB"/>
    <w:rsid w:val="00977E23"/>
    <w:rsid w:val="00981745"/>
    <w:rsid w:val="00984909"/>
    <w:rsid w:val="00985057"/>
    <w:rsid w:val="009863FB"/>
    <w:rsid w:val="0098663A"/>
    <w:rsid w:val="00987137"/>
    <w:rsid w:val="00990233"/>
    <w:rsid w:val="00990237"/>
    <w:rsid w:val="00994F7D"/>
    <w:rsid w:val="00995ECF"/>
    <w:rsid w:val="009971F6"/>
    <w:rsid w:val="00997958"/>
    <w:rsid w:val="009A0790"/>
    <w:rsid w:val="009A11E6"/>
    <w:rsid w:val="009A158A"/>
    <w:rsid w:val="009A2D1E"/>
    <w:rsid w:val="009A5D0C"/>
    <w:rsid w:val="009A6393"/>
    <w:rsid w:val="009A6736"/>
    <w:rsid w:val="009A67E7"/>
    <w:rsid w:val="009A7CB2"/>
    <w:rsid w:val="009B27BB"/>
    <w:rsid w:val="009B2F81"/>
    <w:rsid w:val="009B59A1"/>
    <w:rsid w:val="009B5ED0"/>
    <w:rsid w:val="009C24A6"/>
    <w:rsid w:val="009C3285"/>
    <w:rsid w:val="009C44D4"/>
    <w:rsid w:val="009C4C8F"/>
    <w:rsid w:val="009C4CD6"/>
    <w:rsid w:val="009C63DA"/>
    <w:rsid w:val="009C6E51"/>
    <w:rsid w:val="009D0609"/>
    <w:rsid w:val="009D27BC"/>
    <w:rsid w:val="009D4381"/>
    <w:rsid w:val="009D5160"/>
    <w:rsid w:val="009D72D9"/>
    <w:rsid w:val="009E0A28"/>
    <w:rsid w:val="009E10DB"/>
    <w:rsid w:val="009E27A1"/>
    <w:rsid w:val="009E405E"/>
    <w:rsid w:val="009E4280"/>
    <w:rsid w:val="009E560F"/>
    <w:rsid w:val="009F0E1E"/>
    <w:rsid w:val="009F0ECF"/>
    <w:rsid w:val="009F1279"/>
    <w:rsid w:val="009F12D3"/>
    <w:rsid w:val="009F1461"/>
    <w:rsid w:val="009F1A77"/>
    <w:rsid w:val="009F2464"/>
    <w:rsid w:val="009F279A"/>
    <w:rsid w:val="009F27E9"/>
    <w:rsid w:val="009F5DDD"/>
    <w:rsid w:val="009F749A"/>
    <w:rsid w:val="00A025F8"/>
    <w:rsid w:val="00A03020"/>
    <w:rsid w:val="00A038DB"/>
    <w:rsid w:val="00A03940"/>
    <w:rsid w:val="00A0411E"/>
    <w:rsid w:val="00A0566B"/>
    <w:rsid w:val="00A06137"/>
    <w:rsid w:val="00A06E36"/>
    <w:rsid w:val="00A11CC6"/>
    <w:rsid w:val="00A13434"/>
    <w:rsid w:val="00A1393C"/>
    <w:rsid w:val="00A1518E"/>
    <w:rsid w:val="00A15AA8"/>
    <w:rsid w:val="00A228D6"/>
    <w:rsid w:val="00A233AA"/>
    <w:rsid w:val="00A239DE"/>
    <w:rsid w:val="00A23ACA"/>
    <w:rsid w:val="00A23E5B"/>
    <w:rsid w:val="00A23F5E"/>
    <w:rsid w:val="00A25B04"/>
    <w:rsid w:val="00A26E49"/>
    <w:rsid w:val="00A35AF1"/>
    <w:rsid w:val="00A369C4"/>
    <w:rsid w:val="00A42277"/>
    <w:rsid w:val="00A44571"/>
    <w:rsid w:val="00A477E2"/>
    <w:rsid w:val="00A47CC3"/>
    <w:rsid w:val="00A51B76"/>
    <w:rsid w:val="00A53DD8"/>
    <w:rsid w:val="00A57BDC"/>
    <w:rsid w:val="00A611D6"/>
    <w:rsid w:val="00A62064"/>
    <w:rsid w:val="00A62460"/>
    <w:rsid w:val="00A657CA"/>
    <w:rsid w:val="00A670DA"/>
    <w:rsid w:val="00A7030A"/>
    <w:rsid w:val="00A704B1"/>
    <w:rsid w:val="00A73383"/>
    <w:rsid w:val="00A755FC"/>
    <w:rsid w:val="00A75F37"/>
    <w:rsid w:val="00A77A0F"/>
    <w:rsid w:val="00A77CCF"/>
    <w:rsid w:val="00A8042D"/>
    <w:rsid w:val="00A81DF8"/>
    <w:rsid w:val="00A82422"/>
    <w:rsid w:val="00A856C1"/>
    <w:rsid w:val="00A85DF3"/>
    <w:rsid w:val="00A864BB"/>
    <w:rsid w:val="00A870BE"/>
    <w:rsid w:val="00A87CCE"/>
    <w:rsid w:val="00A90946"/>
    <w:rsid w:val="00A928B7"/>
    <w:rsid w:val="00A93764"/>
    <w:rsid w:val="00AA000E"/>
    <w:rsid w:val="00AA092B"/>
    <w:rsid w:val="00AA1457"/>
    <w:rsid w:val="00AA306C"/>
    <w:rsid w:val="00AA3710"/>
    <w:rsid w:val="00AA44CE"/>
    <w:rsid w:val="00AA6D82"/>
    <w:rsid w:val="00AB2D6C"/>
    <w:rsid w:val="00AB34D7"/>
    <w:rsid w:val="00AB686D"/>
    <w:rsid w:val="00AB71D3"/>
    <w:rsid w:val="00AB7A1D"/>
    <w:rsid w:val="00AC057E"/>
    <w:rsid w:val="00AC27F9"/>
    <w:rsid w:val="00AC5355"/>
    <w:rsid w:val="00AC56EF"/>
    <w:rsid w:val="00AC5AFC"/>
    <w:rsid w:val="00AC664A"/>
    <w:rsid w:val="00AD0E62"/>
    <w:rsid w:val="00AD2A76"/>
    <w:rsid w:val="00AD2C41"/>
    <w:rsid w:val="00AD3F09"/>
    <w:rsid w:val="00AD45EC"/>
    <w:rsid w:val="00AD540A"/>
    <w:rsid w:val="00AD60E7"/>
    <w:rsid w:val="00AD7267"/>
    <w:rsid w:val="00AD7748"/>
    <w:rsid w:val="00AD781E"/>
    <w:rsid w:val="00AE114D"/>
    <w:rsid w:val="00AE218E"/>
    <w:rsid w:val="00AE523F"/>
    <w:rsid w:val="00AE76E2"/>
    <w:rsid w:val="00AF034A"/>
    <w:rsid w:val="00AF066B"/>
    <w:rsid w:val="00AF0874"/>
    <w:rsid w:val="00AF1CE6"/>
    <w:rsid w:val="00AF2890"/>
    <w:rsid w:val="00AF2AA1"/>
    <w:rsid w:val="00AF2F38"/>
    <w:rsid w:val="00AF33B2"/>
    <w:rsid w:val="00AF36D2"/>
    <w:rsid w:val="00AF376C"/>
    <w:rsid w:val="00AF5386"/>
    <w:rsid w:val="00AF6506"/>
    <w:rsid w:val="00AF6D13"/>
    <w:rsid w:val="00B00854"/>
    <w:rsid w:val="00B03B96"/>
    <w:rsid w:val="00B06973"/>
    <w:rsid w:val="00B06A2F"/>
    <w:rsid w:val="00B075E2"/>
    <w:rsid w:val="00B07FC9"/>
    <w:rsid w:val="00B1245E"/>
    <w:rsid w:val="00B13A67"/>
    <w:rsid w:val="00B14B68"/>
    <w:rsid w:val="00B1550E"/>
    <w:rsid w:val="00B174F8"/>
    <w:rsid w:val="00B2243A"/>
    <w:rsid w:val="00B25DB7"/>
    <w:rsid w:val="00B27E7B"/>
    <w:rsid w:val="00B302E0"/>
    <w:rsid w:val="00B325C7"/>
    <w:rsid w:val="00B3288A"/>
    <w:rsid w:val="00B32BF4"/>
    <w:rsid w:val="00B32FCA"/>
    <w:rsid w:val="00B338B6"/>
    <w:rsid w:val="00B34BD1"/>
    <w:rsid w:val="00B41049"/>
    <w:rsid w:val="00B41506"/>
    <w:rsid w:val="00B41510"/>
    <w:rsid w:val="00B424B1"/>
    <w:rsid w:val="00B446B5"/>
    <w:rsid w:val="00B4673B"/>
    <w:rsid w:val="00B47ABA"/>
    <w:rsid w:val="00B50A04"/>
    <w:rsid w:val="00B50BF3"/>
    <w:rsid w:val="00B51146"/>
    <w:rsid w:val="00B55E34"/>
    <w:rsid w:val="00B5728C"/>
    <w:rsid w:val="00B572EC"/>
    <w:rsid w:val="00B57BF5"/>
    <w:rsid w:val="00B57F75"/>
    <w:rsid w:val="00B6083E"/>
    <w:rsid w:val="00B611D9"/>
    <w:rsid w:val="00B6149E"/>
    <w:rsid w:val="00B61E17"/>
    <w:rsid w:val="00B62268"/>
    <w:rsid w:val="00B63E7E"/>
    <w:rsid w:val="00B63EAF"/>
    <w:rsid w:val="00B65200"/>
    <w:rsid w:val="00B710D3"/>
    <w:rsid w:val="00B7135C"/>
    <w:rsid w:val="00B726F5"/>
    <w:rsid w:val="00B731E6"/>
    <w:rsid w:val="00B7414C"/>
    <w:rsid w:val="00B74498"/>
    <w:rsid w:val="00B74A86"/>
    <w:rsid w:val="00B74E8E"/>
    <w:rsid w:val="00B74F65"/>
    <w:rsid w:val="00B75F42"/>
    <w:rsid w:val="00B77404"/>
    <w:rsid w:val="00B77C96"/>
    <w:rsid w:val="00B802CC"/>
    <w:rsid w:val="00B82855"/>
    <w:rsid w:val="00B8295E"/>
    <w:rsid w:val="00B83554"/>
    <w:rsid w:val="00B86FBC"/>
    <w:rsid w:val="00B91872"/>
    <w:rsid w:val="00B926BC"/>
    <w:rsid w:val="00B95178"/>
    <w:rsid w:val="00B95F44"/>
    <w:rsid w:val="00B96D80"/>
    <w:rsid w:val="00BA05B0"/>
    <w:rsid w:val="00BA1253"/>
    <w:rsid w:val="00BA4326"/>
    <w:rsid w:val="00BA571B"/>
    <w:rsid w:val="00BA7457"/>
    <w:rsid w:val="00BA7D4A"/>
    <w:rsid w:val="00BB00E6"/>
    <w:rsid w:val="00BB01D9"/>
    <w:rsid w:val="00BB5D87"/>
    <w:rsid w:val="00BB5EC4"/>
    <w:rsid w:val="00BB69DB"/>
    <w:rsid w:val="00BB73C8"/>
    <w:rsid w:val="00BB7F52"/>
    <w:rsid w:val="00BC0124"/>
    <w:rsid w:val="00BC27AA"/>
    <w:rsid w:val="00BC379C"/>
    <w:rsid w:val="00BC3EC5"/>
    <w:rsid w:val="00BC6479"/>
    <w:rsid w:val="00BC6CF8"/>
    <w:rsid w:val="00BC7115"/>
    <w:rsid w:val="00BC72CC"/>
    <w:rsid w:val="00BC742B"/>
    <w:rsid w:val="00BC747E"/>
    <w:rsid w:val="00BD357D"/>
    <w:rsid w:val="00BD3CAD"/>
    <w:rsid w:val="00BD788D"/>
    <w:rsid w:val="00BD79A7"/>
    <w:rsid w:val="00BE2330"/>
    <w:rsid w:val="00BE2A48"/>
    <w:rsid w:val="00BE2FA0"/>
    <w:rsid w:val="00BE3BFD"/>
    <w:rsid w:val="00BE50F9"/>
    <w:rsid w:val="00BE64E0"/>
    <w:rsid w:val="00BE7942"/>
    <w:rsid w:val="00BF0B18"/>
    <w:rsid w:val="00BF3D3D"/>
    <w:rsid w:val="00BF400B"/>
    <w:rsid w:val="00BF562E"/>
    <w:rsid w:val="00BF5716"/>
    <w:rsid w:val="00BF640B"/>
    <w:rsid w:val="00C00FF2"/>
    <w:rsid w:val="00C02655"/>
    <w:rsid w:val="00C0477E"/>
    <w:rsid w:val="00C052A9"/>
    <w:rsid w:val="00C055AB"/>
    <w:rsid w:val="00C11523"/>
    <w:rsid w:val="00C123F8"/>
    <w:rsid w:val="00C1283F"/>
    <w:rsid w:val="00C13804"/>
    <w:rsid w:val="00C13BE7"/>
    <w:rsid w:val="00C145AE"/>
    <w:rsid w:val="00C15AA8"/>
    <w:rsid w:val="00C165F1"/>
    <w:rsid w:val="00C17013"/>
    <w:rsid w:val="00C2017C"/>
    <w:rsid w:val="00C208C8"/>
    <w:rsid w:val="00C20F61"/>
    <w:rsid w:val="00C2260E"/>
    <w:rsid w:val="00C2270F"/>
    <w:rsid w:val="00C22C9C"/>
    <w:rsid w:val="00C24EDD"/>
    <w:rsid w:val="00C26B39"/>
    <w:rsid w:val="00C26CE0"/>
    <w:rsid w:val="00C30471"/>
    <w:rsid w:val="00C31940"/>
    <w:rsid w:val="00C35294"/>
    <w:rsid w:val="00C359C7"/>
    <w:rsid w:val="00C35A1A"/>
    <w:rsid w:val="00C37287"/>
    <w:rsid w:val="00C375C3"/>
    <w:rsid w:val="00C37BD8"/>
    <w:rsid w:val="00C37D16"/>
    <w:rsid w:val="00C37E32"/>
    <w:rsid w:val="00C41E28"/>
    <w:rsid w:val="00C41F7D"/>
    <w:rsid w:val="00C4208B"/>
    <w:rsid w:val="00C44626"/>
    <w:rsid w:val="00C45B61"/>
    <w:rsid w:val="00C463A4"/>
    <w:rsid w:val="00C46A4C"/>
    <w:rsid w:val="00C50B7A"/>
    <w:rsid w:val="00C52789"/>
    <w:rsid w:val="00C52F1A"/>
    <w:rsid w:val="00C542E4"/>
    <w:rsid w:val="00C56C39"/>
    <w:rsid w:val="00C57714"/>
    <w:rsid w:val="00C57A1D"/>
    <w:rsid w:val="00C607DD"/>
    <w:rsid w:val="00C61535"/>
    <w:rsid w:val="00C63597"/>
    <w:rsid w:val="00C63C84"/>
    <w:rsid w:val="00C6448A"/>
    <w:rsid w:val="00C648F6"/>
    <w:rsid w:val="00C65317"/>
    <w:rsid w:val="00C65533"/>
    <w:rsid w:val="00C65DA4"/>
    <w:rsid w:val="00C661F7"/>
    <w:rsid w:val="00C663D1"/>
    <w:rsid w:val="00C67C4B"/>
    <w:rsid w:val="00C728B3"/>
    <w:rsid w:val="00C73059"/>
    <w:rsid w:val="00C73AD6"/>
    <w:rsid w:val="00C73C09"/>
    <w:rsid w:val="00C75FD3"/>
    <w:rsid w:val="00C772A7"/>
    <w:rsid w:val="00C80E39"/>
    <w:rsid w:val="00C82C8C"/>
    <w:rsid w:val="00C85441"/>
    <w:rsid w:val="00C86329"/>
    <w:rsid w:val="00C90087"/>
    <w:rsid w:val="00C9215E"/>
    <w:rsid w:val="00C9462D"/>
    <w:rsid w:val="00C97F36"/>
    <w:rsid w:val="00CA49AF"/>
    <w:rsid w:val="00CA4A1B"/>
    <w:rsid w:val="00CA565C"/>
    <w:rsid w:val="00CA5C2B"/>
    <w:rsid w:val="00CA70C1"/>
    <w:rsid w:val="00CA7DF1"/>
    <w:rsid w:val="00CB0C38"/>
    <w:rsid w:val="00CB286E"/>
    <w:rsid w:val="00CB5F29"/>
    <w:rsid w:val="00CB6C6E"/>
    <w:rsid w:val="00CB7AAB"/>
    <w:rsid w:val="00CC03D8"/>
    <w:rsid w:val="00CC1AA8"/>
    <w:rsid w:val="00CC4C5C"/>
    <w:rsid w:val="00CC6530"/>
    <w:rsid w:val="00CC663F"/>
    <w:rsid w:val="00CC72F0"/>
    <w:rsid w:val="00CD23F6"/>
    <w:rsid w:val="00CD2735"/>
    <w:rsid w:val="00CD2745"/>
    <w:rsid w:val="00CD37A5"/>
    <w:rsid w:val="00CD49C4"/>
    <w:rsid w:val="00CD6574"/>
    <w:rsid w:val="00CD6E40"/>
    <w:rsid w:val="00CD71F7"/>
    <w:rsid w:val="00CE0339"/>
    <w:rsid w:val="00CE1261"/>
    <w:rsid w:val="00CE2B45"/>
    <w:rsid w:val="00CE4D72"/>
    <w:rsid w:val="00CE543F"/>
    <w:rsid w:val="00CF1E6A"/>
    <w:rsid w:val="00CF3748"/>
    <w:rsid w:val="00CF4227"/>
    <w:rsid w:val="00CF5032"/>
    <w:rsid w:val="00CF63F2"/>
    <w:rsid w:val="00D0127E"/>
    <w:rsid w:val="00D022E2"/>
    <w:rsid w:val="00D03F53"/>
    <w:rsid w:val="00D055EA"/>
    <w:rsid w:val="00D06388"/>
    <w:rsid w:val="00D063AC"/>
    <w:rsid w:val="00D066C1"/>
    <w:rsid w:val="00D06C3D"/>
    <w:rsid w:val="00D07C96"/>
    <w:rsid w:val="00D1070B"/>
    <w:rsid w:val="00D10F13"/>
    <w:rsid w:val="00D12036"/>
    <w:rsid w:val="00D1257B"/>
    <w:rsid w:val="00D1595A"/>
    <w:rsid w:val="00D161D2"/>
    <w:rsid w:val="00D1687C"/>
    <w:rsid w:val="00D17557"/>
    <w:rsid w:val="00D17B86"/>
    <w:rsid w:val="00D2040F"/>
    <w:rsid w:val="00D204C2"/>
    <w:rsid w:val="00D20E75"/>
    <w:rsid w:val="00D22116"/>
    <w:rsid w:val="00D243EB"/>
    <w:rsid w:val="00D25A9B"/>
    <w:rsid w:val="00D26DFE"/>
    <w:rsid w:val="00D31C2D"/>
    <w:rsid w:val="00D3291D"/>
    <w:rsid w:val="00D3333B"/>
    <w:rsid w:val="00D3491F"/>
    <w:rsid w:val="00D34A0B"/>
    <w:rsid w:val="00D34CA2"/>
    <w:rsid w:val="00D35FEB"/>
    <w:rsid w:val="00D40274"/>
    <w:rsid w:val="00D40982"/>
    <w:rsid w:val="00D43802"/>
    <w:rsid w:val="00D4533E"/>
    <w:rsid w:val="00D47011"/>
    <w:rsid w:val="00D47B7B"/>
    <w:rsid w:val="00D52408"/>
    <w:rsid w:val="00D53825"/>
    <w:rsid w:val="00D53CAD"/>
    <w:rsid w:val="00D54F69"/>
    <w:rsid w:val="00D5550B"/>
    <w:rsid w:val="00D55AF0"/>
    <w:rsid w:val="00D55E47"/>
    <w:rsid w:val="00D56EE8"/>
    <w:rsid w:val="00D600A0"/>
    <w:rsid w:val="00D60BEA"/>
    <w:rsid w:val="00D60C39"/>
    <w:rsid w:val="00D626AF"/>
    <w:rsid w:val="00D64719"/>
    <w:rsid w:val="00D6476C"/>
    <w:rsid w:val="00D64CDA"/>
    <w:rsid w:val="00D6507A"/>
    <w:rsid w:val="00D71D11"/>
    <w:rsid w:val="00D72148"/>
    <w:rsid w:val="00D737D2"/>
    <w:rsid w:val="00D750A8"/>
    <w:rsid w:val="00D80609"/>
    <w:rsid w:val="00D80BE7"/>
    <w:rsid w:val="00D8165E"/>
    <w:rsid w:val="00D8292E"/>
    <w:rsid w:val="00D85289"/>
    <w:rsid w:val="00D87A8A"/>
    <w:rsid w:val="00D90876"/>
    <w:rsid w:val="00D90CB3"/>
    <w:rsid w:val="00D91F73"/>
    <w:rsid w:val="00D94FB9"/>
    <w:rsid w:val="00D96525"/>
    <w:rsid w:val="00D96633"/>
    <w:rsid w:val="00D970FD"/>
    <w:rsid w:val="00D974B0"/>
    <w:rsid w:val="00D97616"/>
    <w:rsid w:val="00D97FD0"/>
    <w:rsid w:val="00DA00F0"/>
    <w:rsid w:val="00DA0AD4"/>
    <w:rsid w:val="00DA1B22"/>
    <w:rsid w:val="00DA22B5"/>
    <w:rsid w:val="00DA3342"/>
    <w:rsid w:val="00DA3A00"/>
    <w:rsid w:val="00DA3DBC"/>
    <w:rsid w:val="00DA56E3"/>
    <w:rsid w:val="00DA68D0"/>
    <w:rsid w:val="00DA6958"/>
    <w:rsid w:val="00DB062A"/>
    <w:rsid w:val="00DB15D4"/>
    <w:rsid w:val="00DB27CC"/>
    <w:rsid w:val="00DC0C43"/>
    <w:rsid w:val="00DC144C"/>
    <w:rsid w:val="00DC1A38"/>
    <w:rsid w:val="00DC237C"/>
    <w:rsid w:val="00DC51CF"/>
    <w:rsid w:val="00DC5BD5"/>
    <w:rsid w:val="00DC71AD"/>
    <w:rsid w:val="00DC757F"/>
    <w:rsid w:val="00DD165D"/>
    <w:rsid w:val="00DD6005"/>
    <w:rsid w:val="00DE0DD8"/>
    <w:rsid w:val="00DE336C"/>
    <w:rsid w:val="00DE342C"/>
    <w:rsid w:val="00DE45F5"/>
    <w:rsid w:val="00DE47D4"/>
    <w:rsid w:val="00DE5138"/>
    <w:rsid w:val="00DE56E6"/>
    <w:rsid w:val="00DF0AE9"/>
    <w:rsid w:val="00DF269D"/>
    <w:rsid w:val="00DF40D0"/>
    <w:rsid w:val="00DF5ADF"/>
    <w:rsid w:val="00DF5D0F"/>
    <w:rsid w:val="00DF796D"/>
    <w:rsid w:val="00E00121"/>
    <w:rsid w:val="00E032F8"/>
    <w:rsid w:val="00E0356F"/>
    <w:rsid w:val="00E04E42"/>
    <w:rsid w:val="00E064B9"/>
    <w:rsid w:val="00E0681D"/>
    <w:rsid w:val="00E112C4"/>
    <w:rsid w:val="00E12FE0"/>
    <w:rsid w:val="00E1311E"/>
    <w:rsid w:val="00E1592B"/>
    <w:rsid w:val="00E15B30"/>
    <w:rsid w:val="00E15BE6"/>
    <w:rsid w:val="00E15F98"/>
    <w:rsid w:val="00E16230"/>
    <w:rsid w:val="00E16544"/>
    <w:rsid w:val="00E16578"/>
    <w:rsid w:val="00E17338"/>
    <w:rsid w:val="00E235E0"/>
    <w:rsid w:val="00E243D5"/>
    <w:rsid w:val="00E24A9E"/>
    <w:rsid w:val="00E263BC"/>
    <w:rsid w:val="00E3050A"/>
    <w:rsid w:val="00E3243C"/>
    <w:rsid w:val="00E32C6F"/>
    <w:rsid w:val="00E35509"/>
    <w:rsid w:val="00E358EE"/>
    <w:rsid w:val="00E36C9D"/>
    <w:rsid w:val="00E372BA"/>
    <w:rsid w:val="00E4460B"/>
    <w:rsid w:val="00E4596F"/>
    <w:rsid w:val="00E4727E"/>
    <w:rsid w:val="00E472BD"/>
    <w:rsid w:val="00E47720"/>
    <w:rsid w:val="00E478C4"/>
    <w:rsid w:val="00E502C1"/>
    <w:rsid w:val="00E5238E"/>
    <w:rsid w:val="00E55314"/>
    <w:rsid w:val="00E55D4D"/>
    <w:rsid w:val="00E576AB"/>
    <w:rsid w:val="00E60352"/>
    <w:rsid w:val="00E63763"/>
    <w:rsid w:val="00E64DA6"/>
    <w:rsid w:val="00E70410"/>
    <w:rsid w:val="00E72F8A"/>
    <w:rsid w:val="00E75307"/>
    <w:rsid w:val="00E75A78"/>
    <w:rsid w:val="00E76C62"/>
    <w:rsid w:val="00E80478"/>
    <w:rsid w:val="00E81EA2"/>
    <w:rsid w:val="00E83046"/>
    <w:rsid w:val="00E832F2"/>
    <w:rsid w:val="00E83C23"/>
    <w:rsid w:val="00E841ED"/>
    <w:rsid w:val="00E84840"/>
    <w:rsid w:val="00E85CB3"/>
    <w:rsid w:val="00E85FC2"/>
    <w:rsid w:val="00E87B5E"/>
    <w:rsid w:val="00E87F43"/>
    <w:rsid w:val="00E91EAA"/>
    <w:rsid w:val="00E9260F"/>
    <w:rsid w:val="00E92AD4"/>
    <w:rsid w:val="00E942FA"/>
    <w:rsid w:val="00E959D7"/>
    <w:rsid w:val="00E95A87"/>
    <w:rsid w:val="00E971D6"/>
    <w:rsid w:val="00EA2ADC"/>
    <w:rsid w:val="00EA3AEE"/>
    <w:rsid w:val="00EA3FAD"/>
    <w:rsid w:val="00EA6B53"/>
    <w:rsid w:val="00EB0A7F"/>
    <w:rsid w:val="00EB2B15"/>
    <w:rsid w:val="00EB42DF"/>
    <w:rsid w:val="00EB56AE"/>
    <w:rsid w:val="00EB5A69"/>
    <w:rsid w:val="00EB5AE1"/>
    <w:rsid w:val="00EB698F"/>
    <w:rsid w:val="00EC334A"/>
    <w:rsid w:val="00EC398F"/>
    <w:rsid w:val="00EC39ED"/>
    <w:rsid w:val="00EC3DD9"/>
    <w:rsid w:val="00EC47A4"/>
    <w:rsid w:val="00EC5CF9"/>
    <w:rsid w:val="00EC61A4"/>
    <w:rsid w:val="00EC6548"/>
    <w:rsid w:val="00ED093D"/>
    <w:rsid w:val="00ED2014"/>
    <w:rsid w:val="00ED49B3"/>
    <w:rsid w:val="00EE0D5B"/>
    <w:rsid w:val="00EE2FB6"/>
    <w:rsid w:val="00EE565B"/>
    <w:rsid w:val="00EF61E7"/>
    <w:rsid w:val="00F0048F"/>
    <w:rsid w:val="00F01518"/>
    <w:rsid w:val="00F01E27"/>
    <w:rsid w:val="00F03EDA"/>
    <w:rsid w:val="00F04544"/>
    <w:rsid w:val="00F05268"/>
    <w:rsid w:val="00F058EB"/>
    <w:rsid w:val="00F1085C"/>
    <w:rsid w:val="00F11398"/>
    <w:rsid w:val="00F121D1"/>
    <w:rsid w:val="00F1392E"/>
    <w:rsid w:val="00F13B96"/>
    <w:rsid w:val="00F13BB8"/>
    <w:rsid w:val="00F1428A"/>
    <w:rsid w:val="00F146F7"/>
    <w:rsid w:val="00F15537"/>
    <w:rsid w:val="00F156F0"/>
    <w:rsid w:val="00F15FFA"/>
    <w:rsid w:val="00F16A95"/>
    <w:rsid w:val="00F176B9"/>
    <w:rsid w:val="00F20308"/>
    <w:rsid w:val="00F206A8"/>
    <w:rsid w:val="00F20BE9"/>
    <w:rsid w:val="00F21819"/>
    <w:rsid w:val="00F22397"/>
    <w:rsid w:val="00F240D8"/>
    <w:rsid w:val="00F256BC"/>
    <w:rsid w:val="00F27039"/>
    <w:rsid w:val="00F2796D"/>
    <w:rsid w:val="00F3045A"/>
    <w:rsid w:val="00F314BD"/>
    <w:rsid w:val="00F34B4F"/>
    <w:rsid w:val="00F3531A"/>
    <w:rsid w:val="00F40BCE"/>
    <w:rsid w:val="00F40E29"/>
    <w:rsid w:val="00F44CAC"/>
    <w:rsid w:val="00F515CF"/>
    <w:rsid w:val="00F52037"/>
    <w:rsid w:val="00F520E4"/>
    <w:rsid w:val="00F526D4"/>
    <w:rsid w:val="00F53241"/>
    <w:rsid w:val="00F53D50"/>
    <w:rsid w:val="00F54381"/>
    <w:rsid w:val="00F5572A"/>
    <w:rsid w:val="00F570A0"/>
    <w:rsid w:val="00F608FF"/>
    <w:rsid w:val="00F61593"/>
    <w:rsid w:val="00F631DE"/>
    <w:rsid w:val="00F63FA4"/>
    <w:rsid w:val="00F64621"/>
    <w:rsid w:val="00F6560B"/>
    <w:rsid w:val="00F663DC"/>
    <w:rsid w:val="00F667B5"/>
    <w:rsid w:val="00F708AE"/>
    <w:rsid w:val="00F712FC"/>
    <w:rsid w:val="00F7153F"/>
    <w:rsid w:val="00F72481"/>
    <w:rsid w:val="00F757D0"/>
    <w:rsid w:val="00F760A2"/>
    <w:rsid w:val="00F76529"/>
    <w:rsid w:val="00F83347"/>
    <w:rsid w:val="00F83439"/>
    <w:rsid w:val="00F85C1B"/>
    <w:rsid w:val="00F86858"/>
    <w:rsid w:val="00F90348"/>
    <w:rsid w:val="00F91179"/>
    <w:rsid w:val="00F94180"/>
    <w:rsid w:val="00FA2628"/>
    <w:rsid w:val="00FA3FAA"/>
    <w:rsid w:val="00FA61DE"/>
    <w:rsid w:val="00FB0BEF"/>
    <w:rsid w:val="00FB1B82"/>
    <w:rsid w:val="00FB256A"/>
    <w:rsid w:val="00FB2A2C"/>
    <w:rsid w:val="00FB3BA0"/>
    <w:rsid w:val="00FB45F8"/>
    <w:rsid w:val="00FB4CB1"/>
    <w:rsid w:val="00FB5975"/>
    <w:rsid w:val="00FB6015"/>
    <w:rsid w:val="00FB727C"/>
    <w:rsid w:val="00FC1B42"/>
    <w:rsid w:val="00FC296E"/>
    <w:rsid w:val="00FC3582"/>
    <w:rsid w:val="00FC3F20"/>
    <w:rsid w:val="00FC4B5F"/>
    <w:rsid w:val="00FC765D"/>
    <w:rsid w:val="00FD05A1"/>
    <w:rsid w:val="00FD3377"/>
    <w:rsid w:val="00FD412F"/>
    <w:rsid w:val="00FD492A"/>
    <w:rsid w:val="00FD7A41"/>
    <w:rsid w:val="00FE2568"/>
    <w:rsid w:val="00FE25DB"/>
    <w:rsid w:val="00FE70DB"/>
    <w:rsid w:val="00FF0E51"/>
    <w:rsid w:val="00FF4EDF"/>
    <w:rsid w:val="28DF22C7"/>
    <w:rsid w:val="61D513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sz w:val="18"/>
      <w:szCs w:val="18"/>
    </w:rPr>
  </w:style>
  <w:style w:type="character" w:customStyle="1" w:styleId="7">
    <w:name w:val="页眉 Char"/>
    <w:link w:val="3"/>
    <w:uiPriority w:val="99"/>
    <w:rPr>
      <w:sz w:val="18"/>
      <w:szCs w:val="18"/>
    </w:rPr>
  </w:style>
  <w:style w:type="character" w:customStyle="1" w:styleId="8">
    <w:name w:val="页眉 字符"/>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14</Pages>
  <Words>1648</Words>
  <Characters>9400</Characters>
  <Lines>78</Lines>
  <Paragraphs>22</Paragraphs>
  <TotalTime>0</TotalTime>
  <ScaleCrop>false</ScaleCrop>
  <LinksUpToDate>false</LinksUpToDate>
  <CharactersWithSpaces>11026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2019-05-30T03:48:00Z</dcterms:created>
  <dc:creator>数字生物08</dc:creator>
  <cp:lastModifiedBy>罗</cp:lastModifiedBy>
  <dcterms:modified xsi:type="dcterms:W3CDTF">2023-11-01T02:24:06Z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95C137EBEB9646BC904042CEF001D58C_13</vt:lpwstr>
  </property>
</Properties>
</file>