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r>
        <w:rPr>
          <w:rFonts w:ascii="Times New Roman" w:hAnsi="Times New Roman" w:eastAsia="Times New Roman" w:cs="Times New Roman"/>
          <w:b/>
          <w:color w:val="auto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10922000</wp:posOffset>
            </wp:positionH>
            <wp:positionV relativeFrom="topMargin">
              <wp:posOffset>11582400</wp:posOffset>
            </wp:positionV>
            <wp:extent cx="381000" cy="381000"/>
            <wp:effectExtent l="0" t="0" r="0" b="0"/>
            <wp:wrapNone/>
            <wp:docPr id="100019" name="图片 1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图片 1000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auto"/>
          <w:sz w:val="32"/>
        </w:rPr>
        <w:t>2022</w:t>
      </w:r>
      <w:r>
        <w:rPr>
          <w:rFonts w:ascii="宋体" w:hAnsi="宋体" w:eastAsia="宋体" w:cs="宋体"/>
          <w:b/>
          <w:color w:val="auto"/>
          <w:sz w:val="32"/>
        </w:rPr>
        <w:t>年普通高等学校招生全国统一考试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r>
        <w:rPr>
          <w:rFonts w:ascii="宋体" w:hAnsi="宋体" w:eastAsia="宋体" w:cs="宋体"/>
          <w:b/>
          <w:color w:val="auto"/>
          <w:sz w:val="32"/>
        </w:rPr>
        <w:t>理科综合能力测试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宋体" w:hAnsi="宋体" w:eastAsia="宋体" w:cs="宋体"/>
          <w:b/>
          <w:color w:val="auto"/>
          <w:sz w:val="24"/>
        </w:rPr>
        <w:t>一、选择题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color w:val="auto"/>
        </w:rPr>
        <w:t xml:space="preserve">1. </w:t>
      </w:r>
      <w:r>
        <w:rPr>
          <w:rFonts w:ascii="宋体" w:hAnsi="宋体" w:eastAsia="宋体" w:cs="宋体"/>
          <w:color w:val="auto"/>
        </w:rPr>
        <w:t>钙在骨骼生长和肌肉收缩等过程中发挥重要作用。晒太阳有助于青少年骨骼生长，预防老年人骨质疏松。下列叙述错误的是（</w:t>
      </w:r>
      <w:r>
        <w:rPr>
          <w:rFonts w:ascii="Times New Roman" w:hAnsi="Times New Roman" w:eastAsia="Times New Roman" w:cs="Times New Roman"/>
          <w:color w:val="auto"/>
        </w:rPr>
        <w:t xml:space="preserve">    </w:t>
      </w:r>
      <w:r>
        <w:rPr>
          <w:rFonts w:ascii="宋体" w:hAnsi="宋体" w:eastAsia="宋体" w:cs="宋体"/>
          <w:color w:val="auto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A. </w:t>
      </w:r>
      <w:r>
        <w:rPr>
          <w:rFonts w:ascii="宋体" w:hAnsi="宋体" w:eastAsia="宋体" w:cs="宋体"/>
          <w:color w:val="auto"/>
        </w:rPr>
        <w:t>细胞中有以无机离子形式存在的钙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B. </w:t>
      </w:r>
      <w:r>
        <w:rPr>
          <w:rFonts w:ascii="宋体" w:hAnsi="宋体" w:eastAsia="宋体" w:cs="宋体"/>
          <w:color w:val="auto"/>
        </w:rPr>
        <w:t>人体内</w:t>
      </w:r>
      <w:r>
        <w:rPr>
          <w:rFonts w:ascii="Times New Roman" w:hAnsi="Times New Roman" w:eastAsia="Times New Roman" w:cs="Times New Roman"/>
          <w:color w:val="auto"/>
        </w:rPr>
        <w:t>Ca</w:t>
      </w:r>
      <w:r>
        <w:rPr>
          <w:rFonts w:ascii="Times New Roman" w:hAnsi="Times New Roman" w:eastAsia="Times New Roman" w:cs="Times New Roman"/>
          <w:color w:val="auto"/>
          <w:vertAlign w:val="superscript"/>
        </w:rPr>
        <w:t>2+</w:t>
      </w:r>
      <w:r>
        <w:rPr>
          <w:rFonts w:ascii="宋体" w:hAnsi="宋体" w:eastAsia="宋体" w:cs="宋体"/>
          <w:color w:val="auto"/>
        </w:rPr>
        <w:t>可自由通过细胞膜的磷脂双分子层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C. </w:t>
      </w:r>
      <w:r>
        <w:rPr>
          <w:rFonts w:ascii="宋体" w:hAnsi="宋体" w:eastAsia="宋体" w:cs="宋体"/>
          <w:color w:val="auto"/>
        </w:rPr>
        <w:t>适当补充维生素</w:t>
      </w:r>
      <w:r>
        <w:rPr>
          <w:rFonts w:ascii="Times New Roman" w:hAnsi="Times New Roman" w:eastAsia="Times New Roman" w:cs="Times New Roman"/>
          <w:color w:val="auto"/>
        </w:rPr>
        <w:t>D</w:t>
      </w:r>
      <w:r>
        <w:rPr>
          <w:rFonts w:ascii="宋体" w:hAnsi="宋体" w:eastAsia="宋体" w:cs="宋体"/>
          <w:color w:val="auto"/>
        </w:rPr>
        <w:t>可以促进肠道对钙的吸收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</w:rPr>
        <w:t xml:space="preserve">D. </w:t>
      </w:r>
      <w:r>
        <w:rPr>
          <w:rFonts w:ascii="宋体" w:hAnsi="宋体" w:eastAsia="宋体" w:cs="宋体"/>
          <w:color w:val="auto"/>
        </w:rPr>
        <w:t>人体血液中钙离子浓度过低易出现抽搐现象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 w:eastAsia="宋体" w:cs="宋体"/>
          <w:color w:val="000000"/>
        </w:rPr>
        <w:t>植物成熟叶肉细胞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100008" name="图片 1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细胞液浓度可以不同。现将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三种细胞液浓度不同的某种植物成熟叶肉细胞，分别放入三个装有相同浓度蔗糖溶液的试管中，当水分交换达到平衡时观察到：①细胞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未发生变化；②细胞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体积增大；③细胞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发生了质壁分离。若在水分交换期间细胞与蔗糖溶液没有溶质的交换，下列关于这一实验的叙述，不合理的是（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水分交换前，细胞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的细胞液浓度大于外界蔗糖溶液的浓度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B. 水分交换前，细胞液浓度大小关系为细胞</w:t>
      </w:r>
      <w:r>
        <w:rPr>
          <w:rFonts w:ascii="Times New Roman" w:hAnsi="Times New Roman" w:eastAsia="Times New Roman" w:cs="Times New Roman"/>
          <w:color w:val="000000"/>
        </w:rPr>
        <w:t>b&gt;</w:t>
      </w:r>
      <w:r>
        <w:rPr>
          <w:rFonts w:ascii="宋体" w:hAnsi="宋体" w:eastAsia="宋体" w:cs="宋体"/>
          <w:color w:val="000000"/>
        </w:rPr>
        <w:t>细胞</w:t>
      </w:r>
      <w:r>
        <w:rPr>
          <w:rFonts w:ascii="Times New Roman" w:hAnsi="Times New Roman" w:eastAsia="Times New Roman" w:cs="Times New Roman"/>
          <w:color w:val="000000"/>
        </w:rPr>
        <w:t>a&gt;</w:t>
      </w:r>
      <w:r>
        <w:rPr>
          <w:rFonts w:ascii="宋体" w:hAnsi="宋体" w:eastAsia="宋体" w:cs="宋体"/>
          <w:color w:val="000000"/>
        </w:rPr>
        <w:t>细胞</w:t>
      </w:r>
      <w:r>
        <w:rPr>
          <w:rFonts w:ascii="Times New Roman" w:hAnsi="Times New Roman" w:eastAsia="Times New Roman" w:cs="Times New Roman"/>
          <w:color w:val="000000"/>
        </w:rPr>
        <w:t>c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水分交换平衡时，细胞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的细胞液浓度大于细胞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的细胞液浓度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D. 水分交换平衡时，细胞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的细胞液浓度等于外界蔗糖溶液的浓度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 w:eastAsia="宋体" w:cs="宋体"/>
          <w:color w:val="000000"/>
        </w:rPr>
        <w:t>植物激素通常与其受体结合才能发挥生理作用。喷施某种植物激素，能使某种作物的矮生突变体长高。关于该矮生突变体矮生的原因，下列推测合理的是（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赤霉素合成途径受阻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赤霉素受体合成受阻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脱落酸合成途径受阻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脱落酸受体合成受阻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 w:eastAsia="宋体" w:cs="宋体"/>
          <w:color w:val="000000"/>
        </w:rPr>
        <w:t>线粒体是细胞进行有氧呼吸的主要场所。研究发现，经常运动的人肌细胞中线粒体数量通常比缺乏锻炼的人多。下列与线粒体有关的叙述，错误的是（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A. 有氧呼吸时细胞质基质和线粒体中都能产生</w:t>
      </w:r>
      <w:r>
        <w:rPr>
          <w:rFonts w:ascii="Times New Roman" w:hAnsi="Times New Roman" w:eastAsia="Times New Roman" w:cs="Times New Roman"/>
          <w:color w:val="000000"/>
        </w:rPr>
        <w:t>ATP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B. 线粒体内膜上的酶可以参与</w:t>
      </w:r>
      <w:r>
        <w:rPr>
          <w:rFonts w:ascii="Times New Roman" w:hAnsi="Times New Roman" w:eastAsia="Times New Roman" w:cs="Times New Roman"/>
          <w:color w:val="000000"/>
        </w:rPr>
        <w:t>[H]</w:t>
      </w:r>
      <w:r>
        <w:rPr>
          <w:rFonts w:ascii="宋体" w:hAnsi="宋体" w:eastAsia="宋体" w:cs="宋体"/>
          <w:color w:val="000000"/>
        </w:rPr>
        <w:t>和氧反应形成水的过程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线粒体中的丙酮酸分解成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[H]</w:t>
      </w:r>
      <w:r>
        <w:rPr>
          <w:rFonts w:ascii="宋体" w:hAnsi="宋体" w:eastAsia="宋体" w:cs="宋体"/>
          <w:color w:val="000000"/>
        </w:rPr>
        <w:t>的过程需要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的直接参与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D. 线粒体中的</w:t>
      </w:r>
      <w:r>
        <w:rPr>
          <w:rFonts w:ascii="Times New Roman" w:hAnsi="Times New Roman" w:eastAsia="Times New Roman" w:cs="Times New Roman"/>
          <w:color w:val="000000"/>
        </w:rPr>
        <w:t>DNA</w:t>
      </w:r>
      <w:r>
        <w:rPr>
          <w:rFonts w:ascii="宋体" w:hAnsi="宋体" w:eastAsia="宋体" w:cs="宋体"/>
          <w:color w:val="000000"/>
        </w:rPr>
        <w:t>能够通过转录和翻译控制某些蛋白质的合成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 w:eastAsia="宋体" w:cs="宋体"/>
          <w:color w:val="000000"/>
        </w:rPr>
        <w:t>在鱼池中投放了一批某种鱼苗，一段时间内该鱼的种群数量、个体重量和种群总重量随时间的变化趋势如图所示。若在此期间鱼没有进行繁殖，则图中表示种群数量、个体重量、种群总重量的曲线分别是（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2095500" cy="1752600"/>
            <wp:effectExtent l="0" t="0" r="0" b="0"/>
            <wp:docPr id="100003" name="图片 10000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甲、丙、乙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乙、甲、丙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丙、甲、乙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丙、乙、甲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 w:eastAsia="宋体" w:cs="宋体"/>
          <w:color w:val="000000"/>
        </w:rPr>
        <w:t>某种自花传粉植物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等位基因</w:t>
      </w:r>
      <w:r>
        <w:rPr>
          <w:rFonts w:ascii="Times New Roman" w:hAnsi="Times New Roman" w:eastAsia="Times New Roman" w:cs="Times New Roman"/>
          <w:color w:val="000000"/>
        </w:rPr>
        <w:t>A/a</w:t>
      </w:r>
      <w:r>
        <w:rPr>
          <w:rFonts w:ascii="宋体" w:hAnsi="宋体" w:eastAsia="宋体" w:cs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B/b</w:t>
      </w:r>
      <w:r>
        <w:rPr>
          <w:rFonts w:ascii="宋体" w:hAnsi="宋体" w:eastAsia="宋体" w:cs="宋体"/>
          <w:color w:val="000000"/>
        </w:rPr>
        <w:t>位于非同源染色体上。</w:t>
      </w:r>
      <w:r>
        <w:rPr>
          <w:rFonts w:ascii="Times New Roman" w:hAnsi="Times New Roman" w:eastAsia="Times New Roman" w:cs="Times New Roman"/>
          <w:color w:val="000000"/>
        </w:rPr>
        <w:t>A/a</w:t>
      </w:r>
      <w:r>
        <w:rPr>
          <w:rFonts w:ascii="宋体" w:hAnsi="宋体" w:eastAsia="宋体" w:cs="宋体"/>
          <w:color w:val="000000"/>
        </w:rPr>
        <w:t>控制花粉育性，含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的花粉可育；含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的花粉</w:t>
      </w:r>
      <w:r>
        <w:rPr>
          <w:rFonts w:ascii="Times New Roman" w:hAnsi="Times New Roman" w:eastAsia="Times New Roman" w:cs="Times New Roman"/>
          <w:color w:val="000000"/>
        </w:rPr>
        <w:t>50%</w:t>
      </w:r>
      <w:r>
        <w:rPr>
          <w:rFonts w:ascii="宋体" w:hAnsi="宋体" w:eastAsia="宋体" w:cs="宋体"/>
          <w:color w:val="000000"/>
        </w:rPr>
        <w:t>可育、</w:t>
      </w:r>
      <w:r>
        <w:rPr>
          <w:rFonts w:ascii="Times New Roman" w:hAnsi="Times New Roman" w:eastAsia="Times New Roman" w:cs="Times New Roman"/>
          <w:color w:val="000000"/>
        </w:rPr>
        <w:t>50%</w:t>
      </w:r>
      <w:r>
        <w:rPr>
          <w:rFonts w:ascii="宋体" w:hAnsi="宋体" w:eastAsia="宋体" w:cs="宋体"/>
          <w:color w:val="000000"/>
        </w:rPr>
        <w:t>不育。</w:t>
      </w:r>
      <w:r>
        <w:rPr>
          <w:rFonts w:ascii="Times New Roman" w:hAnsi="Times New Roman" w:eastAsia="Times New Roman" w:cs="Times New Roman"/>
          <w:color w:val="000000"/>
        </w:rPr>
        <w:t>B/b</w:t>
      </w:r>
      <w:r>
        <w:rPr>
          <w:rFonts w:ascii="宋体" w:hAnsi="宋体" w:eastAsia="宋体" w:cs="宋体"/>
          <w:color w:val="000000"/>
        </w:rPr>
        <w:t>控制花色，红花对白花为显性。若基因型为</w:t>
      </w:r>
      <w:r>
        <w:rPr>
          <w:rFonts w:ascii="Times New Roman" w:hAnsi="Times New Roman" w:eastAsia="Times New Roman" w:cs="Times New Roman"/>
          <w:color w:val="000000"/>
        </w:rPr>
        <w:t>AaBb</w:t>
      </w:r>
      <w:r>
        <w:rPr>
          <w:rFonts w:ascii="宋体" w:hAnsi="宋体" w:eastAsia="宋体" w:cs="宋体"/>
          <w:color w:val="000000"/>
        </w:rPr>
        <w:t>的亲本进行自交，则下列叙述错误的是（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子一代中红花植株数是白花植株数的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倍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B. 子一代中基因型为</w:t>
      </w:r>
      <w:r>
        <w:rPr>
          <w:rFonts w:ascii="Times New Roman" w:hAnsi="Times New Roman" w:eastAsia="Times New Roman" w:cs="Times New Roman"/>
          <w:color w:val="000000"/>
        </w:rPr>
        <w:t>aabb</w:t>
      </w:r>
      <w:r>
        <w:rPr>
          <w:rFonts w:ascii="宋体" w:hAnsi="宋体" w:eastAsia="宋体" w:cs="宋体"/>
          <w:color w:val="000000"/>
        </w:rPr>
        <w:t>的个体所占比例是</w:t>
      </w:r>
      <w:r>
        <w:rPr>
          <w:rFonts w:ascii="Times New Roman" w:hAnsi="Times New Roman" w:eastAsia="Times New Roman" w:cs="Times New Roman"/>
          <w:color w:val="000000"/>
        </w:rPr>
        <w:t>1/12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亲本产生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100006" name="图片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可育雄配子数是不育雄配子数的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倍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D. 亲本产生的含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的可育雄配子数与含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的可育雄配子数相等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 w:eastAsia="宋体" w:cs="宋体"/>
          <w:color w:val="000000"/>
        </w:rPr>
        <w:t>根据光合作用中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固定方式不同，可将植物分为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植物和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 w:eastAsia="宋体" w:cs="宋体"/>
          <w:color w:val="000000"/>
        </w:rPr>
        <w:t>植物等类型。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 w:eastAsia="宋体" w:cs="宋体"/>
          <w:color w:val="000000"/>
        </w:rPr>
        <w:t>植物的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补偿点比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植物的低。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补偿点通常是指环境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浓度降低导致光合速率与呼吸速率相等时的环境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浓度。回答下列问题。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（1）不同植物（如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植物和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 w:eastAsia="宋体" w:cs="宋体"/>
          <w:color w:val="000000"/>
        </w:rPr>
        <w:t>植物）光合作用光反应阶段的产物是相同的，光反应阶段的产物是____________（答出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点即可）。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（2）正常条件下，植物叶片的光合产物不会全部运输到其他部位，原因是____________（答出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点即可）。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（3）干旱会导致气孔开度减小，研究发现在同等程度干旱条件下，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 w:eastAsia="宋体" w:cs="宋体"/>
          <w:color w:val="000000"/>
        </w:rPr>
        <w:t>植物比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植物生长得好。从两种植物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补偿点的角度分析，可能的原因是______________。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 w:eastAsia="宋体" w:cs="宋体"/>
          <w:color w:val="000000"/>
        </w:rPr>
        <w:t>人体免疫系统对维持机体健康具有重要作用。机体初次和再次感染同一种病毒后，体内特异性抗体浓度变化如图所示。回答下列问题。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2705100" cy="1790700"/>
            <wp:effectExtent l="0" t="0" r="0" b="0"/>
            <wp:docPr id="100004" name="图片 10000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（1）免疫细胞是免疫系统的重要组成成分，人体</w:t>
      </w:r>
      <w:r>
        <w:rPr>
          <w:rFonts w:ascii="Times New Roman" w:hAnsi="Times New Roman" w:eastAsia="Times New Roman" w:cs="Times New Roman"/>
          <w:color w:val="000000"/>
        </w:rPr>
        <w:t>T</w:t>
      </w:r>
      <w:r>
        <w:rPr>
          <w:rFonts w:ascii="宋体" w:hAnsi="宋体" w:eastAsia="宋体" w:cs="宋体"/>
          <w:color w:val="000000"/>
        </w:rPr>
        <w:t>细胞成熟的场所是_____________；体液免疫过程中，能产生大量特异性抗体的细胞是_____________。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（2）体液免疫过程中，抗体和病毒结合后病毒最终被清除的方式是_____________。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（3）病毒再次感染使机体内抗体浓度激增且保持较长时间（如图所示），此时抗体浓度激增的原因是_____________。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（4）依据图中所示的抗体浓度变化规律，为了获得更好的免疫效果，宜采取的疫苗接种措施是_____________。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 w:eastAsia="宋体" w:cs="宋体"/>
          <w:color w:val="000000"/>
        </w:rPr>
        <w:t>为保护和合理利用自然资源，某研究小组对某林地的动植物资源进行了调查。回答下列问题。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（1）调查发现，某种哺乳动物种群的年龄结构属于增长型，得出这一结论的主要依据是发现该种群中_____________。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（2）若要调查林地中某种双子叶植物的种群密度，可以采用的方法是_____________；若要调查某种鸟的种群密度，可以采用的方法是_____________。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（3）调查发现该林地的物种数目很多。一个群落中物种数目的多少称为_____________。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（4）该林地中，植物对动物的作用有_____________（答出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点即可）；动物对植物的作用有_____________（答出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点即可）。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 w:eastAsia="宋体" w:cs="宋体"/>
          <w:color w:val="000000"/>
        </w:rPr>
        <w:t>玉米是我国重要的粮食作物。玉米通常是雌雄同株异花植物（顶端长雄花序，叶腋长雌花序），但也有的是雌雄异株植物。玉米的性别受两对独立遗传的等位基因控制，雌花花序由显性基因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控制，雄花花序由显性基因</w:t>
      </w:r>
      <w:r>
        <w:rPr>
          <w:rFonts w:ascii="Times New Roman" w:hAnsi="Times New Roman" w:eastAsia="Times New Roman" w:cs="Times New Roman"/>
          <w:color w:val="000000"/>
        </w:rPr>
        <w:t>T</w:t>
      </w:r>
      <w:r>
        <w:rPr>
          <w:rFonts w:ascii="宋体" w:hAnsi="宋体" w:eastAsia="宋体" w:cs="宋体"/>
          <w:color w:val="000000"/>
        </w:rPr>
        <w:t>控制，基因型</w:t>
      </w:r>
      <w:r>
        <w:rPr>
          <w:rFonts w:ascii="Times New Roman" w:hAnsi="Times New Roman" w:eastAsia="Times New Roman" w:cs="Times New Roman"/>
          <w:color w:val="000000"/>
        </w:rPr>
        <w:t>bbtt</w:t>
      </w:r>
      <w:r>
        <w:rPr>
          <w:rFonts w:ascii="宋体" w:hAnsi="宋体" w:eastAsia="宋体" w:cs="宋体"/>
          <w:color w:val="000000"/>
        </w:rPr>
        <w:t>个体为雌株。现有甲（雌雄同株）、乙（雌株）、丙（雌株）、丁（雄株）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 w:eastAsia="宋体" w:cs="宋体"/>
          <w:color w:val="000000"/>
        </w:rPr>
        <w:t>种纯合体玉米植株。回答下列问题。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（1）若以甲为母本、丁为父本进行杂交育种，需进行人工传粉，具体做法是_____________。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（2）乙和丁杂交，</w:t>
      </w:r>
      <w:r>
        <w:rPr>
          <w:rFonts w:ascii="Times New Roman" w:hAnsi="Times New Roman" w:eastAsia="Times New Roman" w:cs="Times New Roman"/>
          <w:color w:val="000000"/>
        </w:rPr>
        <w:t>F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1</w:t>
      </w:r>
      <w:r>
        <w:rPr>
          <w:rFonts w:ascii="宋体" w:hAnsi="宋体" w:eastAsia="宋体" w:cs="宋体"/>
          <w:color w:val="000000"/>
        </w:rPr>
        <w:t>全部表现为雌雄同株；</w:t>
      </w:r>
      <w:r>
        <w:rPr>
          <w:rFonts w:ascii="Times New Roman" w:hAnsi="Times New Roman" w:eastAsia="Times New Roman" w:cs="Times New Roman"/>
          <w:color w:val="000000"/>
        </w:rPr>
        <w:t>F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1</w:t>
      </w:r>
      <w:r>
        <w:rPr>
          <w:rFonts w:ascii="宋体" w:hAnsi="宋体" w:eastAsia="宋体" w:cs="宋体"/>
          <w:color w:val="000000"/>
        </w:rPr>
        <w:t>自交，</w:t>
      </w:r>
      <w:r>
        <w:rPr>
          <w:rFonts w:ascii="Times New Roman" w:hAnsi="Times New Roman" w:eastAsia="Times New Roman" w:cs="Times New Roman"/>
          <w:color w:val="000000"/>
        </w:rPr>
        <w:t>F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中雌株所占比例为_____________，</w:t>
      </w:r>
      <w:r>
        <w:rPr>
          <w:rFonts w:ascii="Times New Roman" w:hAnsi="Times New Roman" w:eastAsia="Times New Roman" w:cs="Times New Roman"/>
          <w:color w:val="000000"/>
        </w:rPr>
        <w:t>F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中雄株的基因型是_____________；在</w:t>
      </w:r>
      <w:r>
        <w:rPr>
          <w:rFonts w:ascii="Times New Roman" w:hAnsi="Times New Roman" w:eastAsia="Times New Roman" w:cs="Times New Roman"/>
          <w:color w:val="000000"/>
        </w:rPr>
        <w:t>F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的雌株中，与丙基因型相同的植株所占比例是_____________。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（3）已知玉米籽粒的糯和非糯是由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对等位基因控制的相对性状。为了确定这对相对性状的显隐性，某研究人员将糯玉米纯合体与非糯玉米纯合体（两种玉米均为雌雄同株）间行种植进行实验，果穗成熟后依据果穗上籽粒的性状，可判断糯与非耀的显隐性。若糯是显性，则实验结果是_____________；若非糯是显性，则实验结果是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【生物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——</w:t>
      </w:r>
      <w:r>
        <w:rPr>
          <w:rFonts w:ascii="宋体" w:hAnsi="宋体" w:eastAsia="宋体" w:cs="宋体"/>
          <w:b/>
          <w:color w:val="000000"/>
          <w:sz w:val="24"/>
        </w:rPr>
        <w:t>选修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1</w:t>
      </w:r>
      <w:r>
        <w:rPr>
          <w:rFonts w:ascii="宋体" w:hAnsi="宋体" w:eastAsia="宋体" w:cs="宋体"/>
          <w:b/>
          <w:color w:val="000000"/>
          <w:sz w:val="24"/>
        </w:rPr>
        <w:t>：生物技术实践】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 w:eastAsia="宋体" w:cs="宋体"/>
          <w:color w:val="000000"/>
        </w:rPr>
        <w:t>某同学从被石油污染的土壤中分离得到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两株可以降解石油的细菌，在此基础上采用平板培养法比较二者降解石油的能力，并分析两个菌株的其他生理功能。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实验所用的培养基成分如下。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培养基Ⅰ：</w:t>
      </w:r>
      <w:r>
        <w:rPr>
          <w:rFonts w:ascii="Times New Roman" w:hAnsi="Times New Roman" w:eastAsia="Times New Roman" w:cs="Times New Roman"/>
          <w:color w:val="000000"/>
        </w:rPr>
        <w:t>K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HPO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MgSO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NH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Times New Roman" w:hAnsi="Times New Roman" w:eastAsia="Times New Roman" w:cs="Times New Roman"/>
          <w:color w:val="000000"/>
        </w:rPr>
        <w:t>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，石油。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培养基Ⅱ：</w:t>
      </w:r>
      <w:r>
        <w:rPr>
          <w:rFonts w:ascii="Times New Roman" w:hAnsi="Times New Roman" w:eastAsia="Times New Roman" w:cs="Times New Roman"/>
          <w:color w:val="000000"/>
        </w:rPr>
        <w:t>K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HPO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MgSO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 w:eastAsia="宋体" w:cs="宋体"/>
          <w:color w:val="000000"/>
        </w:rPr>
        <w:t>，石油。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操作步骤：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①将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菌株分别接种在两瓶液体培养基Ⅰ中培养，得到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菌液；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②液体培养基Ⅰ、Ⅱ口中添加琼脂，分别制成平板Ⅰ、Ⅱ，并按图中所示在平板上打甲、乙两孔。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回答下列问题</w:t>
      </w:r>
      <w:r>
        <w:rPr>
          <w:rFonts w:ascii="宋体" w:hAnsi="宋体" w:eastAsia="宋体" w:cs="宋体"/>
          <w:color w:val="000000"/>
          <w:position w:val="-12"/>
        </w:rPr>
        <w:drawing>
          <wp:inline distT="0" distB="0" distL="114300" distR="114300">
            <wp:extent cx="127000" cy="76200"/>
            <wp:effectExtent l="0" t="0" r="0" b="0"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660"/>
        <w:gridCol w:w="87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菌株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透明圈大小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平板Ⅰ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平板Ⅱ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+++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++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++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</w:t>
            </w:r>
          </w:p>
        </w:tc>
      </w:tr>
    </w:tbl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1095375" cy="1085850"/>
            <wp:effectExtent l="0" t="0" r="9525" b="0"/>
            <wp:docPr id="100005" name="图片 10000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（1）实验所用培养基中作为碳源的成分是____________。培养基中</w:t>
      </w:r>
      <w:r>
        <w:rPr>
          <w:rFonts w:ascii="Times New Roman" w:hAnsi="Times New Roman" w:eastAsia="Times New Roman" w:cs="Times New Roman"/>
          <w:color w:val="000000"/>
        </w:rPr>
        <w:t>NH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Times New Roman" w:hAnsi="Times New Roman" w:eastAsia="Times New Roman" w:cs="Times New Roman"/>
          <w:color w:val="000000"/>
        </w:rPr>
        <w:t>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的作用是为菌株的生长提供氮源，氮源在菌体内可以参与合成____________（答出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种即可）等生物大分子。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（2）步骤①中，在资源和空间不受限制的阶段，若最初接种</w:t>
      </w:r>
      <w:r>
        <w:rPr>
          <w:rFonts w:ascii="Times New Roman" w:hAnsi="Times New Roman" w:eastAsia="Times New Roman" w:cs="Times New Roman"/>
          <w:color w:val="000000"/>
        </w:rPr>
        <w:t>N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0</w:t>
      </w:r>
      <w:r>
        <w:rPr>
          <w:rFonts w:ascii="宋体" w:hAnsi="宋体" w:eastAsia="宋体" w:cs="宋体"/>
          <w:color w:val="000000"/>
        </w:rPr>
        <w:t>个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细菌，繁殖</w:t>
      </w:r>
      <w:r>
        <w:rPr>
          <w:rFonts w:ascii="Times New Roman" w:hAnsi="Times New Roman" w:eastAsia="Times New Roman" w:cs="Times New Roman"/>
          <w:color w:val="000000"/>
        </w:rPr>
        <w:t>n</w:t>
      </w:r>
      <w:r>
        <w:rPr>
          <w:rFonts w:ascii="宋体" w:hAnsi="宋体" w:eastAsia="宋体" w:cs="宋体"/>
          <w:color w:val="000000"/>
        </w:rPr>
        <w:t>代后细菌的数量是____________。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（3）为了比较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降解石油的能力，某同学利用步骤②所得到的平板Ⅰ、Ⅱ进行实验，结果如表所示（“</w:t>
      </w:r>
      <w:r>
        <w:rPr>
          <w:rFonts w:ascii="Times New Roman" w:hAnsi="Times New Roman" w:eastAsia="Times New Roman" w:cs="Times New Roman"/>
          <w:color w:val="000000"/>
        </w:rPr>
        <w:t>+</w:t>
      </w:r>
      <w:r>
        <w:rPr>
          <w:rFonts w:ascii="宋体" w:hAnsi="宋体" w:eastAsia="宋体" w:cs="宋体"/>
          <w:color w:val="000000"/>
        </w:rPr>
        <w:t>”表示有透明圈，“</w:t>
      </w:r>
      <w:r>
        <w:rPr>
          <w:rFonts w:ascii="Times New Roman" w:hAnsi="Times New Roman" w:eastAsia="Times New Roman" w:cs="Times New Roman"/>
          <w:color w:val="000000"/>
        </w:rPr>
        <w:t>+</w:t>
      </w:r>
      <w:r>
        <w:rPr>
          <w:rFonts w:ascii="宋体" w:hAnsi="宋体" w:eastAsia="宋体" w:cs="宋体"/>
          <w:color w:val="000000"/>
        </w:rPr>
        <w:t>”越多表示透明圈越大，“</w:t>
      </w:r>
      <w:r>
        <w:rPr>
          <w:rFonts w:ascii="Times New Roman" w:hAnsi="Times New Roman" w:eastAsia="Times New Roman" w:cs="Times New Roman"/>
          <w:color w:val="000000"/>
        </w:rPr>
        <w:t>-</w:t>
      </w:r>
      <w:r>
        <w:rPr>
          <w:rFonts w:ascii="宋体" w:hAnsi="宋体" w:eastAsia="宋体" w:cs="宋体"/>
          <w:color w:val="000000"/>
        </w:rPr>
        <w:t>”表示无透明圈），推测该同学的实验思路是__________。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（4）现有一贫氮且被石油污染的土壤，根据上表所示实验结果，治理石油污染应选用的菌株是____________，理由是___________。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 w:eastAsia="宋体" w:cs="宋体"/>
          <w:color w:val="000000"/>
        </w:rPr>
        <w:t>某牧场引进一只产肉性能优异的良种公羊，为了在短时间内获得具有该公羊优良性，状的大量后代，该牧场利用胚胎工程技术进行了相关操作。回答下列问题，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（1）为了实现体外受精需要采集良种公羊的精液，精液保存的方法是____________。在体外受精前要对精子进行获能处理，其原因是____________；精子体外获能可采用化学诱导法，诱导精子获能的药物是___________（答出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点即可）。利用该公羊的精子进行体外受精需要发育到一定时期的卵母细胞，因为卵母细胞达到___________时才具备与精子受精的能力。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（2）体外受精获得的受精卵发育成囊胚需要在特定的培养液中进行，该培养液的成分除无机盐、激素、血清外，还含的营养成分有___________（答出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点即可）等。将培养好的良种囊胚保存备用。</w:t>
      </w:r>
    </w:p>
    <w:p>
      <w:pPr>
        <w:spacing w:line="360" w:lineRule="auto"/>
        <w:jc w:val="left"/>
        <w:textAlignment w:val="center"/>
      </w:pPr>
      <w:r>
        <w:rPr>
          <w:rFonts w:ascii="宋体" w:hAnsi="宋体" w:eastAsia="宋体" w:cs="宋体"/>
          <w:color w:val="000000"/>
        </w:rPr>
        <w:t>（3）请以保存的囊胚和相应数量的非繁殖期受体母羊为材料进行操作，以获得具有该公羊优良性状的后代。主要的操作步骤是___________。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rFonts w:cs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3NTM4MThhMDdmYjEzMDUzYTdkNTMyNjdiZjExODgifQ=="/>
  </w:docVars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C4A95"/>
    <w:rsid w:val="003D0C09"/>
    <w:rsid w:val="004062F6"/>
    <w:rsid w:val="004151FC"/>
    <w:rsid w:val="00435F83"/>
    <w:rsid w:val="0046214C"/>
    <w:rsid w:val="0049183B"/>
    <w:rsid w:val="004D44FD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1CD0751C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kern w:val="2"/>
      <w:sz w:val="18"/>
      <w:szCs w:val="24"/>
    </w:rPr>
  </w:style>
  <w:style w:type="paragraph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wmf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2971F0-FB63-4391-9891-E286252968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学科网 www.zxxk.com</Company>
  <Pages>6</Pages>
  <Words>2964</Words>
  <Characters>3469</Characters>
  <Lines>0</Lines>
  <Paragraphs>0</Paragraphs>
  <TotalTime>0</TotalTime>
  <ScaleCrop>false</ScaleCrop>
  <LinksUpToDate>false</LinksUpToDate>
  <CharactersWithSpaces>3534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2022-06-09T13:43:00Z</dcterms:created>
  <dc:creator>学科网试题生产平台</dc:creator>
  <dc:description>2997019911864320</dc:description>
  <cp:lastModifiedBy>A宏睿房屋靳磊</cp:lastModifiedBy>
  <dcterms:modified xsi:type="dcterms:W3CDTF">2022-06-09T08:41:10Z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2052-11.1.0.11744</vt:lpwstr>
  </property>
  <property fmtid="{D5CDD505-2E9C-101B-9397-08002B2CF9AE}" pid="7" name="ICV">
    <vt:lpwstr>F49F659D705A41208BF86577A222DDB5</vt:lpwstr>
  </property>
</Properties>
</file>